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B8C3A" w14:textId="77777777" w:rsidR="00C4385C" w:rsidRPr="00C42739" w:rsidRDefault="00C4385C" w:rsidP="00752E1C">
      <w:pPr>
        <w:tabs>
          <w:tab w:val="left" w:pos="2023"/>
        </w:tabs>
        <w:spacing w:line="276" w:lineRule="auto"/>
        <w:rPr>
          <w:rFonts w:asciiTheme="minorHAnsi" w:hAnsiTheme="minorHAnsi" w:cstheme="minorHAnsi"/>
          <w:b/>
          <w:bCs/>
          <w:sz w:val="22"/>
          <w:szCs w:val="22"/>
        </w:rPr>
      </w:pPr>
    </w:p>
    <w:p w14:paraId="1A4AF4A1" w14:textId="083461BE" w:rsidR="00E0255D" w:rsidRPr="00C42739" w:rsidRDefault="00E0255D" w:rsidP="00E0255D">
      <w:pPr>
        <w:jc w:val="center"/>
        <w:rPr>
          <w:rFonts w:asciiTheme="minorHAnsi" w:hAnsiTheme="minorHAnsi" w:cstheme="minorHAnsi"/>
          <w:b/>
          <w:sz w:val="22"/>
          <w:szCs w:val="22"/>
        </w:rPr>
      </w:pPr>
      <w:r w:rsidRPr="00C42739">
        <w:rPr>
          <w:rFonts w:asciiTheme="minorHAnsi" w:hAnsiTheme="minorHAnsi" w:cstheme="minorHAnsi"/>
          <w:b/>
          <w:sz w:val="22"/>
          <w:szCs w:val="22"/>
        </w:rPr>
        <w:t>FI</w:t>
      </w:r>
      <w:r w:rsidR="00C4385C" w:rsidRPr="00C42739">
        <w:rPr>
          <w:rFonts w:asciiTheme="minorHAnsi" w:hAnsiTheme="minorHAnsi" w:cstheme="minorHAnsi"/>
          <w:b/>
          <w:sz w:val="22"/>
          <w:szCs w:val="22"/>
        </w:rPr>
        <w:t>Ș</w:t>
      </w:r>
      <w:r w:rsidRPr="00C42739">
        <w:rPr>
          <w:rFonts w:asciiTheme="minorHAnsi" w:hAnsiTheme="minorHAnsi" w:cstheme="minorHAnsi"/>
          <w:b/>
          <w:sz w:val="22"/>
          <w:szCs w:val="22"/>
        </w:rPr>
        <w:t>A DISCIPLINEI</w:t>
      </w:r>
    </w:p>
    <w:p w14:paraId="16E71824" w14:textId="77777777" w:rsidR="00C4385C" w:rsidRPr="00C42739" w:rsidRDefault="00C4385C" w:rsidP="00C4385C">
      <w:pPr>
        <w:rPr>
          <w:rFonts w:asciiTheme="minorHAnsi" w:hAnsiTheme="minorHAnsi" w:cstheme="minorHAnsi"/>
          <w:b/>
          <w:sz w:val="22"/>
          <w:szCs w:val="22"/>
        </w:rPr>
      </w:pPr>
    </w:p>
    <w:p w14:paraId="48979124" w14:textId="77777777" w:rsidR="00E0255D" w:rsidRPr="00C42739"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C42739">
        <w:rPr>
          <w:rFonts w:asciiTheme="minorHAnsi" w:hAnsiTheme="minorHAnsi" w:cstheme="minorHAnsi"/>
          <w:b/>
          <w:sz w:val="22"/>
          <w:szCs w:val="22"/>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C42739" w14:paraId="5F99CFA1" w14:textId="77777777" w:rsidTr="000D0F60">
        <w:tc>
          <w:tcPr>
            <w:tcW w:w="1907" w:type="pct"/>
            <w:vAlign w:val="center"/>
          </w:tcPr>
          <w:p w14:paraId="79A7E4F2" w14:textId="4F0814BD" w:rsidR="00E0255D" w:rsidRPr="00C42739" w:rsidRDefault="00E0255D" w:rsidP="00E0255D">
            <w:pPr>
              <w:pStyle w:val="NoSpacing"/>
              <w:numPr>
                <w:ilvl w:val="1"/>
                <w:numId w:val="27"/>
              </w:numPr>
              <w:spacing w:line="276" w:lineRule="auto"/>
              <w:rPr>
                <w:rFonts w:asciiTheme="minorHAnsi" w:hAnsiTheme="minorHAnsi" w:cstheme="minorHAnsi"/>
                <w:lang w:val="ro-RO"/>
              </w:rPr>
            </w:pPr>
            <w:r w:rsidRPr="00C42739">
              <w:rPr>
                <w:rFonts w:asciiTheme="minorHAnsi" w:hAnsiTheme="minorHAnsi" w:cstheme="minorHAnsi"/>
                <w:lang w:val="ro-RO"/>
              </w:rPr>
              <w:t>Institu</w:t>
            </w:r>
            <w:r w:rsidR="00C4385C" w:rsidRPr="00C42739">
              <w:rPr>
                <w:rFonts w:asciiTheme="minorHAnsi" w:hAnsiTheme="minorHAnsi" w:cstheme="minorHAnsi"/>
                <w:lang w:val="ro-RO"/>
              </w:rPr>
              <w:t>ț</w:t>
            </w:r>
            <w:r w:rsidRPr="00C42739">
              <w:rPr>
                <w:rFonts w:asciiTheme="minorHAnsi" w:hAnsiTheme="minorHAnsi" w:cstheme="minorHAnsi"/>
                <w:lang w:val="ro-RO"/>
              </w:rPr>
              <w:t>ia de învă</w:t>
            </w:r>
            <w:r w:rsidR="00C4385C" w:rsidRPr="00C42739">
              <w:rPr>
                <w:rFonts w:asciiTheme="minorHAnsi" w:hAnsiTheme="minorHAnsi" w:cstheme="minorHAnsi"/>
                <w:lang w:val="ro-RO"/>
              </w:rPr>
              <w:t>ț</w:t>
            </w:r>
            <w:r w:rsidRPr="00C42739">
              <w:rPr>
                <w:rFonts w:asciiTheme="minorHAnsi" w:hAnsiTheme="minorHAnsi" w:cstheme="minorHAnsi"/>
                <w:lang w:val="ro-RO"/>
              </w:rPr>
              <w:t>ământ superior</w:t>
            </w:r>
          </w:p>
        </w:tc>
        <w:tc>
          <w:tcPr>
            <w:tcW w:w="3093" w:type="pct"/>
            <w:vAlign w:val="center"/>
          </w:tcPr>
          <w:p w14:paraId="39071412" w14:textId="10F2A9D5"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Universitatea de Vest din Timi</w:t>
            </w:r>
            <w:r w:rsidR="00C4385C" w:rsidRPr="00C42739">
              <w:rPr>
                <w:rFonts w:asciiTheme="minorHAnsi" w:hAnsiTheme="minorHAnsi" w:cstheme="minorHAnsi"/>
                <w:lang w:val="ro-RO"/>
              </w:rPr>
              <w:t>ș</w:t>
            </w:r>
            <w:r w:rsidRPr="00C42739">
              <w:rPr>
                <w:rFonts w:asciiTheme="minorHAnsi" w:hAnsiTheme="minorHAnsi" w:cstheme="minorHAnsi"/>
                <w:lang w:val="ro-RO"/>
              </w:rPr>
              <w:t>oara</w:t>
            </w:r>
          </w:p>
        </w:tc>
      </w:tr>
      <w:tr w:rsidR="00B25A91" w:rsidRPr="00C42739" w14:paraId="09F1F378" w14:textId="77777777" w:rsidTr="000D0F60">
        <w:tc>
          <w:tcPr>
            <w:tcW w:w="1907" w:type="pct"/>
            <w:vAlign w:val="center"/>
          </w:tcPr>
          <w:p w14:paraId="2ABF2C34" w14:textId="77777777" w:rsidR="00B25A91" w:rsidRPr="00C42739" w:rsidRDefault="00B25A91" w:rsidP="00B25A91">
            <w:pPr>
              <w:pStyle w:val="NoSpacing"/>
              <w:spacing w:line="276" w:lineRule="auto"/>
              <w:rPr>
                <w:rFonts w:asciiTheme="minorHAnsi" w:hAnsiTheme="minorHAnsi" w:cstheme="minorHAnsi"/>
                <w:lang w:val="ro-RO"/>
              </w:rPr>
            </w:pPr>
            <w:r w:rsidRPr="00C42739">
              <w:rPr>
                <w:rFonts w:asciiTheme="minorHAnsi" w:hAnsiTheme="minorHAnsi" w:cstheme="minorHAnsi"/>
                <w:lang w:val="ro-RO"/>
              </w:rPr>
              <w:t>1.2 Facultatea / Departamentul</w:t>
            </w:r>
          </w:p>
        </w:tc>
        <w:tc>
          <w:tcPr>
            <w:tcW w:w="3093" w:type="pct"/>
            <w:vAlign w:val="center"/>
          </w:tcPr>
          <w:p w14:paraId="030FA322" w14:textId="1AEB5C30" w:rsidR="00B25A91" w:rsidRPr="00C42739" w:rsidRDefault="00B25A91" w:rsidP="00B25A91">
            <w:pPr>
              <w:pStyle w:val="NoSpacing"/>
              <w:spacing w:line="276" w:lineRule="auto"/>
              <w:rPr>
                <w:rFonts w:asciiTheme="minorHAnsi" w:hAnsiTheme="minorHAnsi" w:cstheme="minorHAnsi"/>
                <w:lang w:val="ro-RO"/>
              </w:rPr>
            </w:pPr>
            <w:r w:rsidRPr="00C42739">
              <w:rPr>
                <w:rFonts w:asciiTheme="minorHAnsi" w:hAnsiTheme="minorHAnsi" w:cstheme="minorHAnsi"/>
                <w:lang w:val="ro-RO"/>
              </w:rPr>
              <w:t xml:space="preserve">Facultatea de Sociologie și </w:t>
            </w:r>
            <w:r>
              <w:rPr>
                <w:rFonts w:asciiTheme="minorHAnsi" w:hAnsiTheme="minorHAnsi" w:cstheme="minorHAnsi"/>
                <w:lang w:val="ro-RO"/>
              </w:rPr>
              <w:t>Asistență Socială</w:t>
            </w:r>
          </w:p>
        </w:tc>
      </w:tr>
      <w:tr w:rsidR="00E0255D" w:rsidRPr="00C42739" w14:paraId="3E2ECC7F" w14:textId="77777777" w:rsidTr="000D0F60">
        <w:tc>
          <w:tcPr>
            <w:tcW w:w="1907" w:type="pct"/>
            <w:vAlign w:val="center"/>
          </w:tcPr>
          <w:p w14:paraId="22160B34"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1.3 Departamentul</w:t>
            </w:r>
          </w:p>
        </w:tc>
        <w:tc>
          <w:tcPr>
            <w:tcW w:w="3093" w:type="pct"/>
            <w:vAlign w:val="center"/>
          </w:tcPr>
          <w:p w14:paraId="42B894BC" w14:textId="0D8F3656" w:rsidR="00E0255D" w:rsidRPr="00C42739" w:rsidRDefault="00F817AA"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Asistență socială</w:t>
            </w:r>
          </w:p>
        </w:tc>
      </w:tr>
      <w:tr w:rsidR="00E0255D" w:rsidRPr="00C42739" w14:paraId="38E2999E" w14:textId="77777777" w:rsidTr="000D0F60">
        <w:tc>
          <w:tcPr>
            <w:tcW w:w="1907" w:type="pct"/>
            <w:vAlign w:val="center"/>
          </w:tcPr>
          <w:p w14:paraId="2467FE5A"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1.4 Domeniul de studii</w:t>
            </w:r>
          </w:p>
        </w:tc>
        <w:tc>
          <w:tcPr>
            <w:tcW w:w="3093" w:type="pct"/>
            <w:vAlign w:val="center"/>
          </w:tcPr>
          <w:p w14:paraId="449590D8" w14:textId="088F1F75" w:rsidR="00E0255D" w:rsidRPr="00C42739" w:rsidRDefault="00F817AA"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Asistență socială</w:t>
            </w:r>
          </w:p>
        </w:tc>
      </w:tr>
      <w:tr w:rsidR="00E0255D" w:rsidRPr="00C42739" w14:paraId="7410FBFB" w14:textId="77777777" w:rsidTr="000D0F60">
        <w:tc>
          <w:tcPr>
            <w:tcW w:w="1907" w:type="pct"/>
            <w:vAlign w:val="center"/>
          </w:tcPr>
          <w:p w14:paraId="682C127F"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1.5 Ciclul de studii</w:t>
            </w:r>
          </w:p>
        </w:tc>
        <w:tc>
          <w:tcPr>
            <w:tcW w:w="3093" w:type="pct"/>
            <w:vAlign w:val="center"/>
          </w:tcPr>
          <w:p w14:paraId="7DCE72A4" w14:textId="5D273768" w:rsidR="00E0255D" w:rsidRPr="00C42739" w:rsidRDefault="00116A0B"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Master</w:t>
            </w:r>
          </w:p>
        </w:tc>
      </w:tr>
      <w:tr w:rsidR="00E0255D" w:rsidRPr="00C42739" w14:paraId="0BC03568" w14:textId="77777777" w:rsidTr="000D0F60">
        <w:tc>
          <w:tcPr>
            <w:tcW w:w="1907" w:type="pct"/>
            <w:vAlign w:val="center"/>
          </w:tcPr>
          <w:p w14:paraId="4A9FB682"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1.6 Programul de studii / Calificarea</w:t>
            </w:r>
          </w:p>
        </w:tc>
        <w:tc>
          <w:tcPr>
            <w:tcW w:w="3093" w:type="pct"/>
            <w:vAlign w:val="center"/>
          </w:tcPr>
          <w:p w14:paraId="6C296979" w14:textId="2DA420B7" w:rsidR="00E0255D" w:rsidRPr="00A447DF" w:rsidRDefault="00116A0B" w:rsidP="00A447DF">
            <w:pPr>
              <w:pStyle w:val="NoSpacing"/>
              <w:spacing w:line="276" w:lineRule="auto"/>
              <w:jc w:val="both"/>
              <w:rPr>
                <w:rFonts w:asciiTheme="minorHAnsi" w:hAnsiTheme="minorHAnsi" w:cstheme="minorHAnsi"/>
                <w:lang w:val="ro-RO"/>
              </w:rPr>
            </w:pPr>
            <w:r w:rsidRPr="00A447DF">
              <w:rPr>
                <w:rFonts w:asciiTheme="minorHAnsi" w:hAnsiTheme="minorHAnsi" w:cstheme="minorHAnsi"/>
                <w:lang w:val="ro-RO"/>
              </w:rPr>
              <w:t xml:space="preserve">Practica asistenței sociale centrată pe valori - </w:t>
            </w:r>
            <w:r w:rsidR="00F817AA" w:rsidRPr="00A447DF">
              <w:rPr>
                <w:rFonts w:asciiTheme="minorHAnsi" w:hAnsiTheme="minorHAnsi" w:cstheme="minorHAnsi"/>
                <w:lang w:val="ro-RO"/>
              </w:rPr>
              <w:t xml:space="preserve">Cu frecvență / </w:t>
            </w:r>
            <w:r w:rsidR="00A447DF" w:rsidRPr="00A447DF">
              <w:rPr>
                <w:rFonts w:asciiTheme="minorHAnsi" w:hAnsiTheme="minorHAnsi" w:cstheme="minorHAnsi"/>
                <w:lang w:val="ro-RO"/>
              </w:rPr>
              <w:t>master</w:t>
            </w:r>
            <w:r w:rsidR="00F817AA" w:rsidRPr="00A447DF">
              <w:rPr>
                <w:rFonts w:asciiTheme="minorHAnsi" w:hAnsiTheme="minorHAnsi" w:cstheme="minorHAnsi"/>
                <w:lang w:val="ro-RO"/>
              </w:rPr>
              <w:t xml:space="preserve"> în asistență socială/</w:t>
            </w:r>
            <w:r w:rsidR="00A447DF" w:rsidRPr="00A447DF">
              <w:rPr>
                <w:rFonts w:asciiTheme="minorHAnsi" w:hAnsiTheme="minorHAnsi" w:cstheme="minorHAnsi"/>
              </w:rPr>
              <w:t xml:space="preserve"> Specialist </w:t>
            </w:r>
            <w:proofErr w:type="spellStart"/>
            <w:r w:rsidR="00A447DF" w:rsidRPr="00A447DF">
              <w:rPr>
                <w:rFonts w:asciiTheme="minorHAnsi" w:hAnsiTheme="minorHAnsi" w:cstheme="minorHAnsi"/>
              </w:rPr>
              <w:t>în</w:t>
            </w:r>
            <w:proofErr w:type="spellEnd"/>
            <w:r w:rsidR="00A447DF" w:rsidRPr="00A447DF">
              <w:rPr>
                <w:rFonts w:asciiTheme="minorHAnsi" w:hAnsiTheme="minorHAnsi" w:cstheme="minorHAnsi"/>
              </w:rPr>
              <w:t xml:space="preserve"> </w:t>
            </w:r>
            <w:proofErr w:type="spellStart"/>
            <w:r w:rsidR="00A447DF" w:rsidRPr="00A447DF">
              <w:rPr>
                <w:rFonts w:asciiTheme="minorHAnsi" w:hAnsiTheme="minorHAnsi" w:cstheme="minorHAnsi"/>
              </w:rPr>
              <w:t>practica</w:t>
            </w:r>
            <w:proofErr w:type="spellEnd"/>
            <w:r w:rsidR="00A447DF" w:rsidRPr="00A447DF">
              <w:rPr>
                <w:rFonts w:asciiTheme="minorHAnsi" w:hAnsiTheme="minorHAnsi" w:cstheme="minorHAnsi"/>
              </w:rPr>
              <w:t xml:space="preserve"> </w:t>
            </w:r>
            <w:proofErr w:type="spellStart"/>
            <w:r w:rsidR="00A447DF" w:rsidRPr="00A447DF">
              <w:rPr>
                <w:rFonts w:asciiTheme="minorHAnsi" w:hAnsiTheme="minorHAnsi" w:cstheme="minorHAnsi"/>
              </w:rPr>
              <w:t>asistenței</w:t>
            </w:r>
            <w:proofErr w:type="spellEnd"/>
            <w:r w:rsidR="00A447DF" w:rsidRPr="00A447DF">
              <w:rPr>
                <w:rFonts w:asciiTheme="minorHAnsi" w:hAnsiTheme="minorHAnsi" w:cstheme="minorHAnsi"/>
              </w:rPr>
              <w:t xml:space="preserve"> </w:t>
            </w:r>
            <w:proofErr w:type="spellStart"/>
            <w:r w:rsidR="00A447DF" w:rsidRPr="00A447DF">
              <w:rPr>
                <w:rFonts w:asciiTheme="minorHAnsi" w:hAnsiTheme="minorHAnsi" w:cstheme="minorHAnsi"/>
              </w:rPr>
              <w:t>sociale</w:t>
            </w:r>
            <w:proofErr w:type="spellEnd"/>
            <w:r w:rsidR="00A447DF" w:rsidRPr="00A447DF">
              <w:rPr>
                <w:rFonts w:asciiTheme="minorHAnsi" w:hAnsiTheme="minorHAnsi" w:cstheme="minorHAnsi"/>
              </w:rPr>
              <w:t xml:space="preserve"> </w:t>
            </w:r>
            <w:proofErr w:type="spellStart"/>
            <w:r w:rsidR="00A447DF" w:rsidRPr="00A447DF">
              <w:rPr>
                <w:rFonts w:asciiTheme="minorHAnsi" w:hAnsiTheme="minorHAnsi" w:cstheme="minorHAnsi"/>
              </w:rPr>
              <w:t>centrate</w:t>
            </w:r>
            <w:proofErr w:type="spellEnd"/>
            <w:r w:rsidR="00A447DF" w:rsidRPr="00A447DF">
              <w:rPr>
                <w:rFonts w:asciiTheme="minorHAnsi" w:hAnsiTheme="minorHAnsi" w:cstheme="minorHAnsi"/>
              </w:rPr>
              <w:t xml:space="preserve"> </w:t>
            </w:r>
            <w:proofErr w:type="spellStart"/>
            <w:r w:rsidR="00A447DF" w:rsidRPr="00A447DF">
              <w:rPr>
                <w:rFonts w:asciiTheme="minorHAnsi" w:hAnsiTheme="minorHAnsi" w:cstheme="minorHAnsi"/>
              </w:rPr>
              <w:t>pe</w:t>
            </w:r>
            <w:proofErr w:type="spellEnd"/>
            <w:r w:rsidR="00A447DF" w:rsidRPr="00A447DF">
              <w:rPr>
                <w:rFonts w:asciiTheme="minorHAnsi" w:hAnsiTheme="minorHAnsi" w:cstheme="minorHAnsi"/>
              </w:rPr>
              <w:t xml:space="preserve"> </w:t>
            </w:r>
            <w:proofErr w:type="spellStart"/>
            <w:r w:rsidR="00A447DF" w:rsidRPr="00A447DF">
              <w:rPr>
                <w:rFonts w:asciiTheme="minorHAnsi" w:hAnsiTheme="minorHAnsi" w:cstheme="minorHAnsi"/>
              </w:rPr>
              <w:t>valori</w:t>
            </w:r>
            <w:proofErr w:type="spellEnd"/>
          </w:p>
        </w:tc>
      </w:tr>
    </w:tbl>
    <w:p w14:paraId="67CD805D" w14:textId="77777777" w:rsidR="00E0255D" w:rsidRPr="00C42739" w:rsidRDefault="00E0255D" w:rsidP="00E0255D">
      <w:pPr>
        <w:rPr>
          <w:rFonts w:asciiTheme="minorHAnsi" w:hAnsiTheme="minorHAnsi" w:cstheme="minorHAnsi"/>
          <w:sz w:val="22"/>
          <w:szCs w:val="22"/>
        </w:rPr>
      </w:pPr>
    </w:p>
    <w:p w14:paraId="51C268B8" w14:textId="77777777" w:rsidR="00E0255D" w:rsidRPr="00C42739"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C42739">
        <w:rPr>
          <w:rFonts w:asciiTheme="minorHAnsi" w:hAnsiTheme="minorHAnsi" w:cstheme="minorHAnsi"/>
          <w:b/>
          <w:sz w:val="22"/>
          <w:szCs w:val="22"/>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42739" w14:paraId="4013AFE0" w14:textId="77777777" w:rsidTr="00E0255D">
        <w:tc>
          <w:tcPr>
            <w:tcW w:w="3828" w:type="dxa"/>
            <w:gridSpan w:val="3"/>
          </w:tcPr>
          <w:p w14:paraId="2A383B21"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2.1 Denumirea disciplinei</w:t>
            </w:r>
          </w:p>
        </w:tc>
        <w:tc>
          <w:tcPr>
            <w:tcW w:w="5561" w:type="dxa"/>
            <w:gridSpan w:val="6"/>
          </w:tcPr>
          <w:p w14:paraId="4A412420" w14:textId="105D3B29" w:rsidR="00E0255D" w:rsidRPr="00C42739" w:rsidRDefault="002D7472" w:rsidP="000D0F60">
            <w:pPr>
              <w:pStyle w:val="NoSpacing"/>
              <w:spacing w:line="276" w:lineRule="auto"/>
              <w:rPr>
                <w:rFonts w:asciiTheme="minorHAnsi" w:hAnsiTheme="minorHAnsi" w:cstheme="minorHAnsi"/>
                <w:b/>
                <w:lang w:val="ro-RO"/>
              </w:rPr>
            </w:pPr>
            <w:r>
              <w:rPr>
                <w:rFonts w:asciiTheme="minorHAnsi" w:hAnsiTheme="minorHAnsi" w:cstheme="minorHAnsi"/>
                <w:b/>
                <w:lang w:val="ro-RO"/>
              </w:rPr>
              <w:t>Managementul organizațiilor de</w:t>
            </w:r>
            <w:r w:rsidR="00116A0B" w:rsidRPr="00C42739">
              <w:rPr>
                <w:rFonts w:asciiTheme="minorHAnsi" w:hAnsiTheme="minorHAnsi" w:cstheme="minorHAnsi"/>
                <w:b/>
                <w:lang w:val="ro-RO"/>
              </w:rPr>
              <w:t xml:space="preserve"> asistență socială</w:t>
            </w:r>
          </w:p>
        </w:tc>
      </w:tr>
      <w:tr w:rsidR="00E0255D" w:rsidRPr="00C42739" w14:paraId="4A61B8F8" w14:textId="77777777" w:rsidTr="00E0255D">
        <w:tc>
          <w:tcPr>
            <w:tcW w:w="3828" w:type="dxa"/>
            <w:gridSpan w:val="3"/>
          </w:tcPr>
          <w:p w14:paraId="4E4EEC75" w14:textId="73DF2536"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2.2 Titularul activită</w:t>
            </w:r>
            <w:r w:rsidR="00C4385C" w:rsidRPr="00C42739">
              <w:rPr>
                <w:rFonts w:asciiTheme="minorHAnsi" w:hAnsiTheme="minorHAnsi" w:cstheme="minorHAnsi"/>
                <w:lang w:val="ro-RO"/>
              </w:rPr>
              <w:t>ț</w:t>
            </w:r>
            <w:r w:rsidRPr="00C42739">
              <w:rPr>
                <w:rFonts w:asciiTheme="minorHAnsi" w:hAnsiTheme="minorHAnsi" w:cstheme="minorHAnsi"/>
                <w:lang w:val="ro-RO"/>
              </w:rPr>
              <w:t>ilor de curs</w:t>
            </w:r>
          </w:p>
        </w:tc>
        <w:tc>
          <w:tcPr>
            <w:tcW w:w="5561" w:type="dxa"/>
            <w:gridSpan w:val="6"/>
          </w:tcPr>
          <w:p w14:paraId="44D2144D" w14:textId="67425F05" w:rsidR="00E0255D" w:rsidRPr="00C42739" w:rsidRDefault="00F817AA" w:rsidP="00A07E65">
            <w:pPr>
              <w:pStyle w:val="NoSpacing"/>
              <w:spacing w:line="276" w:lineRule="auto"/>
              <w:rPr>
                <w:rFonts w:asciiTheme="minorHAnsi" w:hAnsiTheme="minorHAnsi" w:cstheme="minorHAnsi"/>
                <w:lang w:val="ro-RO"/>
              </w:rPr>
            </w:pPr>
            <w:r w:rsidRPr="00C42739">
              <w:rPr>
                <w:rFonts w:asciiTheme="minorHAnsi" w:hAnsiTheme="minorHAnsi" w:cstheme="minorHAnsi"/>
                <w:lang w:val="ro-RO"/>
              </w:rPr>
              <w:t xml:space="preserve">Conf.dr. </w:t>
            </w:r>
            <w:r w:rsidR="00A07E65" w:rsidRPr="00C42739">
              <w:rPr>
                <w:rFonts w:asciiTheme="minorHAnsi" w:hAnsiTheme="minorHAnsi" w:cstheme="minorHAnsi"/>
                <w:lang w:val="ro-RO"/>
              </w:rPr>
              <w:t>Elena-Loreni BACIU</w:t>
            </w:r>
          </w:p>
        </w:tc>
      </w:tr>
      <w:tr w:rsidR="00E0255D" w:rsidRPr="00C42739" w14:paraId="18E3C119" w14:textId="77777777" w:rsidTr="00E0255D">
        <w:tc>
          <w:tcPr>
            <w:tcW w:w="3828" w:type="dxa"/>
            <w:gridSpan w:val="3"/>
          </w:tcPr>
          <w:p w14:paraId="2201EA9F" w14:textId="67BBE6E9"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2.3 Titularul activită</w:t>
            </w:r>
            <w:r w:rsidR="00C4385C" w:rsidRPr="00C42739">
              <w:rPr>
                <w:rFonts w:asciiTheme="minorHAnsi" w:hAnsiTheme="minorHAnsi" w:cstheme="minorHAnsi"/>
                <w:lang w:val="ro-RO"/>
              </w:rPr>
              <w:t>ț</w:t>
            </w:r>
            <w:r w:rsidRPr="00C42739">
              <w:rPr>
                <w:rFonts w:asciiTheme="minorHAnsi" w:hAnsiTheme="minorHAnsi" w:cstheme="minorHAnsi"/>
                <w:lang w:val="ro-RO"/>
              </w:rPr>
              <w:t>ilor de seminar</w:t>
            </w:r>
          </w:p>
        </w:tc>
        <w:tc>
          <w:tcPr>
            <w:tcW w:w="5561" w:type="dxa"/>
            <w:gridSpan w:val="6"/>
          </w:tcPr>
          <w:p w14:paraId="3E929826" w14:textId="4D965FDC" w:rsidR="00E0255D" w:rsidRPr="00C42739" w:rsidRDefault="00116A0B"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 xml:space="preserve">Conf.dr. </w:t>
            </w:r>
            <w:r w:rsidR="00A07E65" w:rsidRPr="00C42739">
              <w:rPr>
                <w:rFonts w:asciiTheme="minorHAnsi" w:hAnsiTheme="minorHAnsi" w:cstheme="minorHAnsi"/>
                <w:lang w:val="ro-RO"/>
              </w:rPr>
              <w:t>Elena-Loreni BACIU</w:t>
            </w:r>
          </w:p>
        </w:tc>
      </w:tr>
      <w:tr w:rsidR="00E0255D" w:rsidRPr="00C42739" w14:paraId="2D85BC83" w14:textId="77777777" w:rsidTr="00C4385C">
        <w:tc>
          <w:tcPr>
            <w:tcW w:w="1843" w:type="dxa"/>
          </w:tcPr>
          <w:p w14:paraId="7473A702"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2.4 Anul de studiu</w:t>
            </w:r>
          </w:p>
        </w:tc>
        <w:tc>
          <w:tcPr>
            <w:tcW w:w="567" w:type="dxa"/>
          </w:tcPr>
          <w:p w14:paraId="13DAEA25" w14:textId="3A28BA95" w:rsidR="00E0255D" w:rsidRPr="00C42739" w:rsidRDefault="00F817AA"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I</w:t>
            </w:r>
          </w:p>
        </w:tc>
        <w:tc>
          <w:tcPr>
            <w:tcW w:w="1701" w:type="dxa"/>
            <w:gridSpan w:val="2"/>
          </w:tcPr>
          <w:p w14:paraId="50554F01" w14:textId="77777777" w:rsidR="00E0255D" w:rsidRPr="00C42739" w:rsidRDefault="00E0255D" w:rsidP="000D0F60">
            <w:pPr>
              <w:pStyle w:val="NoSpacing"/>
              <w:spacing w:line="276" w:lineRule="auto"/>
              <w:ind w:right="-108"/>
              <w:rPr>
                <w:rFonts w:asciiTheme="minorHAnsi" w:hAnsiTheme="minorHAnsi" w:cstheme="minorHAnsi"/>
                <w:lang w:val="ro-RO"/>
              </w:rPr>
            </w:pPr>
            <w:r w:rsidRPr="00C42739">
              <w:rPr>
                <w:rFonts w:asciiTheme="minorHAnsi" w:hAnsiTheme="minorHAnsi" w:cstheme="minorHAnsi"/>
                <w:lang w:val="ro-RO"/>
              </w:rPr>
              <w:t>2.5 Semestrul</w:t>
            </w:r>
          </w:p>
        </w:tc>
        <w:tc>
          <w:tcPr>
            <w:tcW w:w="567" w:type="dxa"/>
          </w:tcPr>
          <w:p w14:paraId="73C4B0BA" w14:textId="53280385" w:rsidR="00E0255D" w:rsidRPr="00C42739" w:rsidRDefault="00F817AA"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I</w:t>
            </w:r>
            <w:r w:rsidR="002D7472">
              <w:rPr>
                <w:rFonts w:asciiTheme="minorHAnsi" w:hAnsiTheme="minorHAnsi" w:cstheme="minorHAnsi"/>
                <w:lang w:val="ro-RO"/>
              </w:rPr>
              <w:t>I</w:t>
            </w:r>
          </w:p>
        </w:tc>
        <w:tc>
          <w:tcPr>
            <w:tcW w:w="1651" w:type="dxa"/>
          </w:tcPr>
          <w:p w14:paraId="5BBCC7D4" w14:textId="427A378A" w:rsidR="00E0255D" w:rsidRPr="00C42739" w:rsidRDefault="00C4385C" w:rsidP="000D0F60">
            <w:pPr>
              <w:pStyle w:val="NoSpacing"/>
              <w:spacing w:line="276" w:lineRule="auto"/>
              <w:ind w:right="-108" w:hanging="108"/>
              <w:rPr>
                <w:rFonts w:asciiTheme="minorHAnsi" w:hAnsiTheme="minorHAnsi" w:cstheme="minorHAnsi"/>
                <w:lang w:val="ro-RO"/>
              </w:rPr>
            </w:pPr>
            <w:r w:rsidRPr="00C42739">
              <w:rPr>
                <w:rFonts w:asciiTheme="minorHAnsi" w:hAnsiTheme="minorHAnsi" w:cstheme="minorHAnsi"/>
                <w:lang w:val="ro-RO"/>
              </w:rPr>
              <w:t xml:space="preserve"> </w:t>
            </w:r>
            <w:r w:rsidR="00E0255D" w:rsidRPr="00C42739">
              <w:rPr>
                <w:rFonts w:asciiTheme="minorHAnsi" w:hAnsiTheme="minorHAnsi" w:cstheme="minorHAnsi"/>
                <w:lang w:val="ro-RO"/>
              </w:rPr>
              <w:t>2.6 Tipul de evaluare</w:t>
            </w:r>
          </w:p>
        </w:tc>
        <w:tc>
          <w:tcPr>
            <w:tcW w:w="591" w:type="dxa"/>
          </w:tcPr>
          <w:p w14:paraId="744AFE62" w14:textId="001E83D5" w:rsidR="00E0255D" w:rsidRPr="00C42739" w:rsidRDefault="00F817AA"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E</w:t>
            </w:r>
            <w:r w:rsidR="001E0781">
              <w:rPr>
                <w:rStyle w:val="FootnoteReference"/>
                <w:rFonts w:asciiTheme="minorHAnsi" w:hAnsiTheme="minorHAnsi"/>
                <w:lang w:val="ro-RO"/>
              </w:rPr>
              <w:footnoteReference w:id="1"/>
            </w:r>
          </w:p>
        </w:tc>
        <w:tc>
          <w:tcPr>
            <w:tcW w:w="1839" w:type="dxa"/>
          </w:tcPr>
          <w:p w14:paraId="7C0DE4CB" w14:textId="77777777" w:rsidR="00E0255D" w:rsidRPr="00C42739" w:rsidRDefault="00E0255D" w:rsidP="000D0F60">
            <w:pPr>
              <w:pStyle w:val="NoSpacing"/>
              <w:spacing w:line="276" w:lineRule="auto"/>
              <w:ind w:right="-108" w:hanging="42"/>
              <w:rPr>
                <w:rFonts w:asciiTheme="minorHAnsi" w:hAnsiTheme="minorHAnsi" w:cstheme="minorHAnsi"/>
                <w:lang w:val="ro-RO"/>
              </w:rPr>
            </w:pPr>
            <w:r w:rsidRPr="00C42739">
              <w:rPr>
                <w:rFonts w:asciiTheme="minorHAnsi" w:hAnsiTheme="minorHAnsi" w:cstheme="minorHAnsi"/>
                <w:lang w:val="ro-RO"/>
              </w:rPr>
              <w:t>2.7 Regimul disciplinei</w:t>
            </w:r>
          </w:p>
        </w:tc>
        <w:tc>
          <w:tcPr>
            <w:tcW w:w="630" w:type="dxa"/>
          </w:tcPr>
          <w:p w14:paraId="3C0F2EDE" w14:textId="39B71FB9" w:rsidR="00E0255D" w:rsidRPr="00C42739" w:rsidRDefault="00F817AA" w:rsidP="00B37BAC">
            <w:pPr>
              <w:pStyle w:val="NoSpacing"/>
              <w:spacing w:line="276" w:lineRule="auto"/>
              <w:rPr>
                <w:rFonts w:asciiTheme="minorHAnsi" w:hAnsiTheme="minorHAnsi" w:cstheme="minorHAnsi"/>
                <w:lang w:val="ro-RO"/>
              </w:rPr>
            </w:pPr>
            <w:r w:rsidRPr="00C42739">
              <w:rPr>
                <w:rFonts w:asciiTheme="minorHAnsi" w:hAnsiTheme="minorHAnsi" w:cstheme="minorHAnsi"/>
                <w:lang w:val="ro-RO"/>
              </w:rPr>
              <w:t>D</w:t>
            </w:r>
            <w:r w:rsidR="00B37BAC">
              <w:rPr>
                <w:rFonts w:asciiTheme="minorHAnsi" w:hAnsiTheme="minorHAnsi" w:cstheme="minorHAnsi"/>
                <w:lang w:val="ro-RO"/>
              </w:rPr>
              <w:t>S</w:t>
            </w:r>
            <w:r w:rsidRPr="00C42739">
              <w:rPr>
                <w:rFonts w:asciiTheme="minorHAnsi" w:hAnsiTheme="minorHAnsi" w:cstheme="minorHAnsi"/>
                <w:lang w:val="ro-RO"/>
              </w:rPr>
              <w:t>/DO</w:t>
            </w:r>
          </w:p>
        </w:tc>
      </w:tr>
    </w:tbl>
    <w:p w14:paraId="7E9DBA76" w14:textId="77777777" w:rsidR="00E0255D" w:rsidRPr="00C42739" w:rsidRDefault="00E0255D" w:rsidP="00E0255D">
      <w:pPr>
        <w:rPr>
          <w:rFonts w:asciiTheme="minorHAnsi" w:hAnsiTheme="minorHAnsi" w:cstheme="minorHAnsi"/>
          <w:sz w:val="22"/>
          <w:szCs w:val="22"/>
        </w:rPr>
      </w:pPr>
    </w:p>
    <w:p w14:paraId="04074F03" w14:textId="122FFD5F" w:rsidR="00E0255D" w:rsidRPr="00C42739"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C42739">
        <w:rPr>
          <w:rFonts w:asciiTheme="minorHAnsi" w:hAnsiTheme="minorHAnsi" w:cstheme="minorHAnsi"/>
          <w:b/>
          <w:sz w:val="22"/>
          <w:szCs w:val="22"/>
        </w:rPr>
        <w:t>Timpul total estimat (ore pe semestru al activită</w:t>
      </w:r>
      <w:r w:rsidR="00C4385C" w:rsidRPr="00C42739">
        <w:rPr>
          <w:rFonts w:asciiTheme="minorHAnsi" w:hAnsiTheme="minorHAnsi" w:cstheme="minorHAnsi"/>
          <w:b/>
          <w:sz w:val="22"/>
          <w:szCs w:val="22"/>
        </w:rPr>
        <w:t>ț</w:t>
      </w:r>
      <w:r w:rsidRPr="00C42739">
        <w:rPr>
          <w:rFonts w:asciiTheme="minorHAnsi" w:hAnsiTheme="minorHAnsi" w:cstheme="minorHAnsi"/>
          <w:b/>
          <w:sz w:val="22"/>
          <w:szCs w:val="22"/>
        </w:rPr>
        <w:t>ilor didactice)</w:t>
      </w:r>
      <w:r w:rsidR="001E0781">
        <w:rPr>
          <w:rStyle w:val="FootnoteReference"/>
          <w:rFonts w:asciiTheme="minorHAnsi" w:hAnsiTheme="minorHAnsi"/>
          <w:b/>
          <w:sz w:val="22"/>
          <w:szCs w:val="22"/>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C42739" w14:paraId="5B1575BC" w14:textId="77777777" w:rsidTr="00B81A7F">
        <w:tc>
          <w:tcPr>
            <w:tcW w:w="3663" w:type="dxa"/>
          </w:tcPr>
          <w:p w14:paraId="276EC93C"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3.1 Număr de ore pe săptămână</w:t>
            </w:r>
          </w:p>
        </w:tc>
        <w:tc>
          <w:tcPr>
            <w:tcW w:w="440" w:type="dxa"/>
          </w:tcPr>
          <w:p w14:paraId="602ABD8A" w14:textId="1E770801" w:rsidR="00E0255D" w:rsidRPr="00C42739" w:rsidRDefault="00B37BAC" w:rsidP="000D0F60">
            <w:pPr>
              <w:pStyle w:val="NoSpacing"/>
              <w:spacing w:line="276" w:lineRule="auto"/>
              <w:rPr>
                <w:rFonts w:asciiTheme="minorHAnsi" w:hAnsiTheme="minorHAnsi" w:cstheme="minorHAnsi"/>
                <w:lang w:val="ro-RO"/>
              </w:rPr>
            </w:pPr>
            <w:r>
              <w:rPr>
                <w:rFonts w:asciiTheme="minorHAnsi" w:hAnsiTheme="minorHAnsi" w:cstheme="minorHAnsi"/>
                <w:lang w:val="ro-RO"/>
              </w:rPr>
              <w:t>2</w:t>
            </w:r>
          </w:p>
        </w:tc>
        <w:tc>
          <w:tcPr>
            <w:tcW w:w="1976" w:type="dxa"/>
            <w:gridSpan w:val="2"/>
          </w:tcPr>
          <w:p w14:paraId="62B6408E"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din care: 3.2 curs</w:t>
            </w:r>
          </w:p>
        </w:tc>
        <w:tc>
          <w:tcPr>
            <w:tcW w:w="440" w:type="dxa"/>
          </w:tcPr>
          <w:p w14:paraId="04D7773C" w14:textId="1E5C44E5" w:rsidR="00E0255D" w:rsidRPr="00C42739" w:rsidRDefault="00B37BAC" w:rsidP="000D0F60">
            <w:pPr>
              <w:pStyle w:val="NoSpacing"/>
              <w:spacing w:line="276" w:lineRule="auto"/>
              <w:rPr>
                <w:rFonts w:asciiTheme="minorHAnsi" w:hAnsiTheme="minorHAnsi" w:cstheme="minorHAnsi"/>
                <w:lang w:val="ro-RO"/>
              </w:rPr>
            </w:pPr>
            <w:r>
              <w:rPr>
                <w:rFonts w:asciiTheme="minorHAnsi" w:hAnsiTheme="minorHAnsi" w:cstheme="minorHAnsi"/>
                <w:lang w:val="ro-RO"/>
              </w:rPr>
              <w:t>1</w:t>
            </w:r>
          </w:p>
        </w:tc>
        <w:tc>
          <w:tcPr>
            <w:tcW w:w="2312" w:type="dxa"/>
          </w:tcPr>
          <w:p w14:paraId="5905DEA2"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3.3 seminar/laborator</w:t>
            </w:r>
          </w:p>
        </w:tc>
        <w:tc>
          <w:tcPr>
            <w:tcW w:w="524" w:type="dxa"/>
          </w:tcPr>
          <w:p w14:paraId="513AE2A3" w14:textId="5080AB5C" w:rsidR="00E0255D" w:rsidRPr="00C42739" w:rsidRDefault="00B81A7F"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1</w:t>
            </w:r>
          </w:p>
        </w:tc>
      </w:tr>
      <w:tr w:rsidR="00E0255D" w:rsidRPr="00C42739" w14:paraId="1D8AE468" w14:textId="77777777" w:rsidTr="00B81A7F">
        <w:tc>
          <w:tcPr>
            <w:tcW w:w="3663" w:type="dxa"/>
          </w:tcPr>
          <w:p w14:paraId="61528410" w14:textId="5D90CB72"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3.4 Total ore din planul de învă</w:t>
            </w:r>
            <w:r w:rsidR="00C4385C" w:rsidRPr="00C42739">
              <w:rPr>
                <w:rFonts w:asciiTheme="minorHAnsi" w:hAnsiTheme="minorHAnsi" w:cstheme="minorHAnsi"/>
                <w:lang w:val="ro-RO"/>
              </w:rPr>
              <w:t>ț</w:t>
            </w:r>
            <w:r w:rsidRPr="00C42739">
              <w:rPr>
                <w:rFonts w:asciiTheme="minorHAnsi" w:hAnsiTheme="minorHAnsi" w:cstheme="minorHAnsi"/>
                <w:lang w:val="ro-RO"/>
              </w:rPr>
              <w:t>ământ</w:t>
            </w:r>
          </w:p>
        </w:tc>
        <w:tc>
          <w:tcPr>
            <w:tcW w:w="440" w:type="dxa"/>
          </w:tcPr>
          <w:p w14:paraId="35A140B1" w14:textId="1CC3B2BA" w:rsidR="00E0255D" w:rsidRPr="00C42739" w:rsidRDefault="00B37BAC" w:rsidP="000D0F60">
            <w:pPr>
              <w:pStyle w:val="NoSpacing"/>
              <w:spacing w:line="276" w:lineRule="auto"/>
              <w:rPr>
                <w:rFonts w:asciiTheme="minorHAnsi" w:hAnsiTheme="minorHAnsi" w:cstheme="minorHAnsi"/>
                <w:lang w:val="ro-RO"/>
              </w:rPr>
            </w:pPr>
            <w:r>
              <w:rPr>
                <w:rFonts w:asciiTheme="minorHAnsi" w:hAnsiTheme="minorHAnsi" w:cstheme="minorHAnsi"/>
                <w:lang w:val="ro-RO"/>
              </w:rPr>
              <w:t>28</w:t>
            </w:r>
          </w:p>
        </w:tc>
        <w:tc>
          <w:tcPr>
            <w:tcW w:w="1976" w:type="dxa"/>
            <w:gridSpan w:val="2"/>
          </w:tcPr>
          <w:p w14:paraId="063B88D7"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din care: 3.5 curs</w:t>
            </w:r>
          </w:p>
        </w:tc>
        <w:tc>
          <w:tcPr>
            <w:tcW w:w="440" w:type="dxa"/>
          </w:tcPr>
          <w:p w14:paraId="34FD5EF9" w14:textId="1F22FDB9" w:rsidR="00E0255D" w:rsidRPr="00C42739" w:rsidRDefault="00186A71" w:rsidP="000D0F60">
            <w:pPr>
              <w:pStyle w:val="NoSpacing"/>
              <w:spacing w:line="276" w:lineRule="auto"/>
              <w:rPr>
                <w:rFonts w:asciiTheme="minorHAnsi" w:hAnsiTheme="minorHAnsi" w:cstheme="minorHAnsi"/>
                <w:lang w:val="ro-RO"/>
              </w:rPr>
            </w:pPr>
            <w:r>
              <w:rPr>
                <w:rFonts w:asciiTheme="minorHAnsi" w:hAnsiTheme="minorHAnsi" w:cstheme="minorHAnsi"/>
                <w:lang w:val="ro-RO"/>
              </w:rPr>
              <w:t>14</w:t>
            </w:r>
          </w:p>
        </w:tc>
        <w:tc>
          <w:tcPr>
            <w:tcW w:w="2312" w:type="dxa"/>
          </w:tcPr>
          <w:p w14:paraId="77313924"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3.6 seminar/laborator</w:t>
            </w:r>
          </w:p>
        </w:tc>
        <w:tc>
          <w:tcPr>
            <w:tcW w:w="524" w:type="dxa"/>
          </w:tcPr>
          <w:p w14:paraId="366A0D3E" w14:textId="2252ED4C" w:rsidR="00E0255D" w:rsidRPr="00C42739" w:rsidRDefault="00B81A7F"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14</w:t>
            </w:r>
          </w:p>
        </w:tc>
      </w:tr>
      <w:tr w:rsidR="00E0255D" w:rsidRPr="00C42739" w14:paraId="6C80A98D" w14:textId="77777777" w:rsidTr="00802D13">
        <w:tc>
          <w:tcPr>
            <w:tcW w:w="8831" w:type="dxa"/>
            <w:gridSpan w:val="6"/>
          </w:tcPr>
          <w:p w14:paraId="74693E4C" w14:textId="3857E147" w:rsidR="00E0255D" w:rsidRPr="00C42739" w:rsidRDefault="00E0255D" w:rsidP="000D0F60">
            <w:pPr>
              <w:pStyle w:val="NoSpacing"/>
              <w:spacing w:line="276" w:lineRule="auto"/>
              <w:rPr>
                <w:rFonts w:asciiTheme="minorHAnsi" w:hAnsiTheme="minorHAnsi" w:cstheme="minorHAnsi"/>
                <w:bCs/>
                <w:lang w:val="ro-RO"/>
              </w:rPr>
            </w:pPr>
            <w:r w:rsidRPr="00C42739">
              <w:rPr>
                <w:rFonts w:asciiTheme="minorHAnsi" w:hAnsiTheme="minorHAnsi" w:cstheme="minorHAnsi"/>
                <w:bCs/>
                <w:lang w:val="ro-RO"/>
              </w:rPr>
              <w:t>Distribu</w:t>
            </w:r>
            <w:r w:rsidR="00C4385C" w:rsidRPr="00C42739">
              <w:rPr>
                <w:rFonts w:asciiTheme="minorHAnsi" w:hAnsiTheme="minorHAnsi" w:cstheme="minorHAnsi"/>
                <w:bCs/>
                <w:lang w:val="ro-RO"/>
              </w:rPr>
              <w:t>ț</w:t>
            </w:r>
            <w:r w:rsidRPr="00C42739">
              <w:rPr>
                <w:rFonts w:asciiTheme="minorHAnsi" w:hAnsiTheme="minorHAnsi" w:cstheme="minorHAnsi"/>
                <w:bCs/>
                <w:lang w:val="ro-RO"/>
              </w:rPr>
              <w:t>ia fondului de timp:</w:t>
            </w:r>
          </w:p>
        </w:tc>
        <w:tc>
          <w:tcPr>
            <w:tcW w:w="524" w:type="dxa"/>
          </w:tcPr>
          <w:p w14:paraId="0487E59F" w14:textId="77777777" w:rsidR="00E0255D" w:rsidRPr="00C42739" w:rsidRDefault="00E0255D" w:rsidP="000D0F60">
            <w:pPr>
              <w:pStyle w:val="NoSpacing"/>
              <w:spacing w:line="276" w:lineRule="auto"/>
              <w:rPr>
                <w:rFonts w:asciiTheme="minorHAnsi" w:hAnsiTheme="minorHAnsi" w:cstheme="minorHAnsi"/>
                <w:bCs/>
                <w:lang w:val="ro-RO"/>
              </w:rPr>
            </w:pPr>
            <w:r w:rsidRPr="00C42739">
              <w:rPr>
                <w:rFonts w:asciiTheme="minorHAnsi" w:hAnsiTheme="minorHAnsi" w:cstheme="minorHAnsi"/>
                <w:bCs/>
                <w:lang w:val="ro-RO"/>
              </w:rPr>
              <w:t>ore</w:t>
            </w:r>
          </w:p>
        </w:tc>
      </w:tr>
      <w:tr w:rsidR="00B81A7F" w:rsidRPr="00C42739" w14:paraId="347FD4CB" w14:textId="77777777" w:rsidTr="00802D13">
        <w:tc>
          <w:tcPr>
            <w:tcW w:w="8831" w:type="dxa"/>
            <w:gridSpan w:val="6"/>
          </w:tcPr>
          <w:p w14:paraId="1EF5672F" w14:textId="254E03CD" w:rsidR="00B81A7F" w:rsidRPr="00C42739" w:rsidRDefault="00B81A7F" w:rsidP="00B81A7F">
            <w:pPr>
              <w:pStyle w:val="NoSpacing"/>
              <w:spacing w:line="276" w:lineRule="auto"/>
              <w:rPr>
                <w:rFonts w:asciiTheme="minorHAnsi" w:hAnsiTheme="minorHAnsi" w:cstheme="minorHAnsi"/>
                <w:lang w:val="ro-RO"/>
              </w:rPr>
            </w:pPr>
            <w:r w:rsidRPr="00C42739">
              <w:rPr>
                <w:rFonts w:asciiTheme="minorHAnsi" w:hAnsiTheme="minorHAnsi" w:cstheme="minorHAnsi"/>
                <w:lang w:val="ro-RO"/>
              </w:rPr>
              <w:t>Studiul după manual, suport de curs, bibliografie și notițe</w:t>
            </w:r>
          </w:p>
        </w:tc>
        <w:tc>
          <w:tcPr>
            <w:tcW w:w="524" w:type="dxa"/>
          </w:tcPr>
          <w:p w14:paraId="47842B59" w14:textId="149A50BA" w:rsidR="00B81A7F" w:rsidRPr="00C42739" w:rsidRDefault="00186A71" w:rsidP="00A07E65">
            <w:pPr>
              <w:pStyle w:val="NoSpacing"/>
              <w:spacing w:line="276" w:lineRule="auto"/>
              <w:rPr>
                <w:rFonts w:asciiTheme="minorHAnsi" w:hAnsiTheme="minorHAnsi" w:cstheme="minorHAnsi"/>
                <w:lang w:val="ro-RO"/>
              </w:rPr>
            </w:pPr>
            <w:r>
              <w:rPr>
                <w:rFonts w:asciiTheme="minorHAnsi" w:hAnsiTheme="minorHAnsi" w:cstheme="minorHAnsi"/>
              </w:rPr>
              <w:t>3</w:t>
            </w:r>
            <w:r w:rsidR="00A07E65" w:rsidRPr="00C42739">
              <w:rPr>
                <w:rFonts w:asciiTheme="minorHAnsi" w:hAnsiTheme="minorHAnsi" w:cstheme="minorHAnsi"/>
              </w:rPr>
              <w:t>0</w:t>
            </w:r>
          </w:p>
        </w:tc>
      </w:tr>
      <w:tr w:rsidR="00B81A7F" w:rsidRPr="00C42739" w14:paraId="7F2626AA" w14:textId="77777777" w:rsidTr="00802D13">
        <w:tc>
          <w:tcPr>
            <w:tcW w:w="8831" w:type="dxa"/>
            <w:gridSpan w:val="6"/>
          </w:tcPr>
          <w:p w14:paraId="271332F5" w14:textId="77777777" w:rsidR="00B81A7F" w:rsidRPr="00C42739" w:rsidRDefault="00B81A7F" w:rsidP="00B81A7F">
            <w:pPr>
              <w:pStyle w:val="NoSpacing"/>
              <w:spacing w:line="276" w:lineRule="auto"/>
              <w:rPr>
                <w:rFonts w:asciiTheme="minorHAnsi" w:hAnsiTheme="minorHAnsi" w:cstheme="minorHAnsi"/>
                <w:lang w:val="ro-RO"/>
              </w:rPr>
            </w:pPr>
            <w:r w:rsidRPr="00C42739">
              <w:rPr>
                <w:rFonts w:asciiTheme="minorHAnsi" w:hAnsiTheme="minorHAnsi" w:cstheme="minorHAnsi"/>
                <w:lang w:val="ro-RO"/>
              </w:rPr>
              <w:t>Documentare suplimentară în bibliotecă, pe platformele electronice de specialitate / pe teren</w:t>
            </w:r>
          </w:p>
        </w:tc>
        <w:tc>
          <w:tcPr>
            <w:tcW w:w="524" w:type="dxa"/>
          </w:tcPr>
          <w:p w14:paraId="2696B839" w14:textId="0843A83D" w:rsidR="00B81A7F" w:rsidRPr="00C42739" w:rsidRDefault="00116A0B" w:rsidP="00B37BAC">
            <w:pPr>
              <w:pStyle w:val="NoSpacing"/>
              <w:spacing w:line="276" w:lineRule="auto"/>
              <w:rPr>
                <w:rFonts w:asciiTheme="minorHAnsi" w:hAnsiTheme="minorHAnsi" w:cstheme="minorHAnsi"/>
                <w:lang w:val="ro-RO"/>
              </w:rPr>
            </w:pPr>
            <w:r w:rsidRPr="00C42739">
              <w:rPr>
                <w:rFonts w:asciiTheme="minorHAnsi" w:hAnsiTheme="minorHAnsi" w:cstheme="minorHAnsi"/>
              </w:rPr>
              <w:t>2</w:t>
            </w:r>
            <w:r w:rsidR="00B37BAC">
              <w:rPr>
                <w:rFonts w:asciiTheme="minorHAnsi" w:hAnsiTheme="minorHAnsi" w:cstheme="minorHAnsi"/>
              </w:rPr>
              <w:t>7</w:t>
            </w:r>
          </w:p>
        </w:tc>
      </w:tr>
      <w:tr w:rsidR="00B81A7F" w:rsidRPr="00C42739" w14:paraId="65980EF1" w14:textId="77777777" w:rsidTr="00802D13">
        <w:tc>
          <w:tcPr>
            <w:tcW w:w="8831" w:type="dxa"/>
            <w:gridSpan w:val="6"/>
          </w:tcPr>
          <w:p w14:paraId="75A63E4B" w14:textId="7CBFA162" w:rsidR="00B81A7F" w:rsidRPr="00C42739" w:rsidRDefault="00B81A7F" w:rsidP="00B81A7F">
            <w:pPr>
              <w:pStyle w:val="NoSpacing"/>
              <w:spacing w:line="276" w:lineRule="auto"/>
              <w:rPr>
                <w:rFonts w:asciiTheme="minorHAnsi" w:hAnsiTheme="minorHAnsi" w:cstheme="minorHAnsi"/>
                <w:lang w:val="ro-RO"/>
              </w:rPr>
            </w:pPr>
            <w:r w:rsidRPr="00C42739">
              <w:rPr>
                <w:rFonts w:asciiTheme="minorHAnsi" w:hAnsiTheme="minorHAnsi" w:cstheme="minorHAnsi"/>
                <w:lang w:val="ro-RO"/>
              </w:rPr>
              <w:t>Pregătire seminare / laboratoare, teme, referate, portofolii și eseuri</w:t>
            </w:r>
          </w:p>
        </w:tc>
        <w:tc>
          <w:tcPr>
            <w:tcW w:w="524" w:type="dxa"/>
          </w:tcPr>
          <w:p w14:paraId="05B0AAE0" w14:textId="69BCE167" w:rsidR="00B81A7F" w:rsidRPr="00C42739" w:rsidRDefault="00186A71" w:rsidP="00B81A7F">
            <w:pPr>
              <w:pStyle w:val="NoSpacing"/>
              <w:spacing w:line="276" w:lineRule="auto"/>
              <w:rPr>
                <w:rFonts w:asciiTheme="minorHAnsi" w:hAnsiTheme="minorHAnsi" w:cstheme="minorHAnsi"/>
                <w:lang w:val="ro-RO"/>
              </w:rPr>
            </w:pPr>
            <w:r>
              <w:rPr>
                <w:rFonts w:asciiTheme="minorHAnsi" w:hAnsiTheme="minorHAnsi" w:cstheme="minorHAnsi"/>
              </w:rPr>
              <w:t>3</w:t>
            </w:r>
            <w:r w:rsidR="00A07E65" w:rsidRPr="00C42739">
              <w:rPr>
                <w:rFonts w:asciiTheme="minorHAnsi" w:hAnsiTheme="minorHAnsi" w:cstheme="minorHAnsi"/>
              </w:rPr>
              <w:t>0</w:t>
            </w:r>
          </w:p>
        </w:tc>
      </w:tr>
      <w:tr w:rsidR="00B81A7F" w:rsidRPr="00C42739" w14:paraId="595F83C1" w14:textId="77777777" w:rsidTr="00802D13">
        <w:tc>
          <w:tcPr>
            <w:tcW w:w="8831" w:type="dxa"/>
            <w:gridSpan w:val="6"/>
          </w:tcPr>
          <w:p w14:paraId="15821CE7" w14:textId="77777777" w:rsidR="00B81A7F" w:rsidRPr="00C42739" w:rsidRDefault="00B81A7F" w:rsidP="00B81A7F">
            <w:pPr>
              <w:pStyle w:val="NoSpacing"/>
              <w:spacing w:line="276" w:lineRule="auto"/>
              <w:rPr>
                <w:rFonts w:asciiTheme="minorHAnsi" w:hAnsiTheme="minorHAnsi" w:cstheme="minorHAnsi"/>
                <w:lang w:val="ro-RO"/>
              </w:rPr>
            </w:pPr>
            <w:r w:rsidRPr="00C42739">
              <w:rPr>
                <w:rFonts w:asciiTheme="minorHAnsi" w:hAnsiTheme="minorHAnsi" w:cstheme="minorHAnsi"/>
                <w:lang w:val="ro-RO"/>
              </w:rPr>
              <w:t xml:space="preserve">Tutoriat </w:t>
            </w:r>
          </w:p>
        </w:tc>
        <w:tc>
          <w:tcPr>
            <w:tcW w:w="524" w:type="dxa"/>
          </w:tcPr>
          <w:p w14:paraId="3B9B8C3B" w14:textId="028E4187" w:rsidR="00B81A7F" w:rsidRPr="00C42739" w:rsidRDefault="00B81A7F" w:rsidP="00A07E65">
            <w:pPr>
              <w:pStyle w:val="NoSpacing"/>
              <w:spacing w:line="276" w:lineRule="auto"/>
              <w:rPr>
                <w:rFonts w:asciiTheme="minorHAnsi" w:hAnsiTheme="minorHAnsi" w:cstheme="minorHAnsi"/>
                <w:lang w:val="ro-RO"/>
              </w:rPr>
            </w:pPr>
            <w:r w:rsidRPr="00C42739">
              <w:rPr>
                <w:rFonts w:asciiTheme="minorHAnsi" w:hAnsiTheme="minorHAnsi" w:cstheme="minorHAnsi"/>
              </w:rPr>
              <w:t>1</w:t>
            </w:r>
            <w:r w:rsidR="00A07E65" w:rsidRPr="00C42739">
              <w:rPr>
                <w:rFonts w:asciiTheme="minorHAnsi" w:hAnsiTheme="minorHAnsi" w:cstheme="minorHAnsi"/>
              </w:rPr>
              <w:t>0</w:t>
            </w:r>
          </w:p>
        </w:tc>
      </w:tr>
      <w:tr w:rsidR="00B81A7F" w:rsidRPr="00C42739" w14:paraId="513FE437" w14:textId="77777777" w:rsidTr="00802D13">
        <w:tc>
          <w:tcPr>
            <w:tcW w:w="8831" w:type="dxa"/>
            <w:gridSpan w:val="6"/>
          </w:tcPr>
          <w:p w14:paraId="404E7887" w14:textId="3E00298B" w:rsidR="00B81A7F" w:rsidRPr="00C42739" w:rsidRDefault="00B81A7F" w:rsidP="00B81A7F">
            <w:pPr>
              <w:pStyle w:val="NoSpacing"/>
              <w:spacing w:line="276" w:lineRule="auto"/>
              <w:rPr>
                <w:rFonts w:asciiTheme="minorHAnsi" w:hAnsiTheme="minorHAnsi" w:cstheme="minorHAnsi"/>
                <w:lang w:val="ro-RO"/>
              </w:rPr>
            </w:pPr>
            <w:r w:rsidRPr="00C42739">
              <w:rPr>
                <w:rFonts w:asciiTheme="minorHAnsi" w:hAnsiTheme="minorHAnsi" w:cstheme="minorHAnsi"/>
                <w:lang w:val="ro-RO"/>
              </w:rPr>
              <w:t>Examinări</w:t>
            </w:r>
            <w:r w:rsidR="001E0781">
              <w:rPr>
                <w:rStyle w:val="FootnoteReference"/>
                <w:rFonts w:asciiTheme="minorHAnsi" w:hAnsiTheme="minorHAnsi"/>
                <w:lang w:val="ro-RO"/>
              </w:rPr>
              <w:footnoteReference w:id="3"/>
            </w:r>
            <w:r w:rsidRPr="00C42739">
              <w:rPr>
                <w:rFonts w:asciiTheme="minorHAnsi" w:hAnsiTheme="minorHAnsi" w:cstheme="minorHAnsi"/>
                <w:lang w:val="ro-RO"/>
              </w:rPr>
              <w:t xml:space="preserve"> </w:t>
            </w:r>
          </w:p>
        </w:tc>
        <w:tc>
          <w:tcPr>
            <w:tcW w:w="524" w:type="dxa"/>
          </w:tcPr>
          <w:p w14:paraId="1D729EB9" w14:textId="05FC64F3" w:rsidR="00B81A7F" w:rsidRPr="00C42739" w:rsidRDefault="00186A71" w:rsidP="00B81A7F">
            <w:pPr>
              <w:pStyle w:val="NoSpacing"/>
              <w:spacing w:line="276" w:lineRule="auto"/>
              <w:rPr>
                <w:rFonts w:asciiTheme="minorHAnsi" w:hAnsiTheme="minorHAnsi" w:cstheme="minorHAnsi"/>
                <w:lang w:val="ro-RO"/>
              </w:rPr>
            </w:pPr>
            <w:r>
              <w:rPr>
                <w:rFonts w:asciiTheme="minorHAnsi" w:hAnsiTheme="minorHAnsi" w:cstheme="minorHAnsi"/>
              </w:rPr>
              <w:t>4</w:t>
            </w:r>
          </w:p>
        </w:tc>
      </w:tr>
      <w:tr w:rsidR="00E0255D" w:rsidRPr="00C42739" w14:paraId="27036078" w14:textId="77777777" w:rsidTr="00802D13">
        <w:tc>
          <w:tcPr>
            <w:tcW w:w="8831" w:type="dxa"/>
            <w:gridSpan w:val="6"/>
          </w:tcPr>
          <w:p w14:paraId="1B22F6FD" w14:textId="4AAE2225"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Alte activită</w:t>
            </w:r>
            <w:r w:rsidR="00C4385C" w:rsidRPr="00C42739">
              <w:rPr>
                <w:rFonts w:asciiTheme="minorHAnsi" w:hAnsiTheme="minorHAnsi" w:cstheme="minorHAnsi"/>
                <w:lang w:val="ro-RO"/>
              </w:rPr>
              <w:t>ț</w:t>
            </w:r>
            <w:r w:rsidRPr="00C42739">
              <w:rPr>
                <w:rFonts w:asciiTheme="minorHAnsi" w:hAnsiTheme="minorHAnsi" w:cstheme="minorHAnsi"/>
                <w:lang w:val="ro-RO"/>
              </w:rPr>
              <w:t>i</w:t>
            </w:r>
          </w:p>
        </w:tc>
        <w:tc>
          <w:tcPr>
            <w:tcW w:w="524" w:type="dxa"/>
          </w:tcPr>
          <w:p w14:paraId="2769F5B1" w14:textId="34C4E43A" w:rsidR="00E0255D" w:rsidRPr="00C42739" w:rsidRDefault="00F817AA"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0</w:t>
            </w:r>
          </w:p>
        </w:tc>
      </w:tr>
      <w:tr w:rsidR="00E0255D" w:rsidRPr="00C42739" w14:paraId="601F6F7A" w14:textId="77777777" w:rsidTr="00B81A7F">
        <w:trPr>
          <w:gridAfter w:val="4"/>
          <w:wAfter w:w="4957" w:type="dxa"/>
        </w:trPr>
        <w:tc>
          <w:tcPr>
            <w:tcW w:w="3663" w:type="dxa"/>
            <w:shd w:val="clear" w:color="auto" w:fill="auto"/>
          </w:tcPr>
          <w:p w14:paraId="479894EA" w14:textId="77777777" w:rsidR="00E0255D" w:rsidRPr="00C42739" w:rsidRDefault="00E0255D" w:rsidP="000D0F60">
            <w:pPr>
              <w:pStyle w:val="NoSpacing"/>
              <w:spacing w:line="276" w:lineRule="auto"/>
              <w:rPr>
                <w:rFonts w:asciiTheme="minorHAnsi" w:hAnsiTheme="minorHAnsi" w:cstheme="minorHAnsi"/>
                <w:bCs/>
                <w:lang w:val="ro-RO"/>
              </w:rPr>
            </w:pPr>
            <w:r w:rsidRPr="00C42739">
              <w:rPr>
                <w:rFonts w:asciiTheme="minorHAnsi" w:hAnsiTheme="minorHAnsi" w:cstheme="minorHAnsi"/>
                <w:bCs/>
                <w:lang w:val="ro-RO"/>
              </w:rPr>
              <w:t>3.7 Total ore studiu individual</w:t>
            </w:r>
          </w:p>
        </w:tc>
        <w:tc>
          <w:tcPr>
            <w:tcW w:w="735" w:type="dxa"/>
            <w:gridSpan w:val="2"/>
            <w:shd w:val="clear" w:color="auto" w:fill="auto"/>
          </w:tcPr>
          <w:p w14:paraId="4395AD20" w14:textId="14A32B14" w:rsidR="00E0255D" w:rsidRPr="00C42739" w:rsidRDefault="00B37BAC" w:rsidP="000D0F60">
            <w:pPr>
              <w:pStyle w:val="NoSpacing"/>
              <w:spacing w:line="276" w:lineRule="auto"/>
              <w:rPr>
                <w:rFonts w:asciiTheme="minorHAnsi" w:hAnsiTheme="minorHAnsi" w:cstheme="minorHAnsi"/>
                <w:b/>
                <w:lang w:val="ro-RO"/>
              </w:rPr>
            </w:pPr>
            <w:r>
              <w:rPr>
                <w:rFonts w:asciiTheme="minorHAnsi" w:hAnsiTheme="minorHAnsi" w:cstheme="minorHAnsi"/>
                <w:b/>
                <w:lang w:val="ro-RO"/>
              </w:rPr>
              <w:t>97</w:t>
            </w:r>
          </w:p>
        </w:tc>
      </w:tr>
      <w:tr w:rsidR="00E0255D" w:rsidRPr="00C42739" w14:paraId="0E0E0360" w14:textId="77777777" w:rsidTr="00B81A7F">
        <w:trPr>
          <w:gridAfter w:val="4"/>
          <w:wAfter w:w="4957" w:type="dxa"/>
        </w:trPr>
        <w:tc>
          <w:tcPr>
            <w:tcW w:w="3663" w:type="dxa"/>
            <w:shd w:val="clear" w:color="auto" w:fill="auto"/>
          </w:tcPr>
          <w:p w14:paraId="310486C5" w14:textId="77777777" w:rsidR="00E0255D" w:rsidRPr="00C42739" w:rsidRDefault="00E0255D" w:rsidP="000D0F60">
            <w:pPr>
              <w:pStyle w:val="NoSpacing"/>
              <w:spacing w:line="276" w:lineRule="auto"/>
              <w:rPr>
                <w:rFonts w:asciiTheme="minorHAnsi" w:hAnsiTheme="minorHAnsi" w:cstheme="minorHAnsi"/>
                <w:bCs/>
                <w:lang w:val="ro-RO"/>
              </w:rPr>
            </w:pPr>
            <w:r w:rsidRPr="00C42739">
              <w:rPr>
                <w:rFonts w:asciiTheme="minorHAnsi" w:hAnsiTheme="minorHAnsi" w:cstheme="minorHAnsi"/>
                <w:bCs/>
                <w:lang w:val="ro-RO"/>
              </w:rPr>
              <w:t>3.8 Total ore pe semestru</w:t>
            </w:r>
          </w:p>
        </w:tc>
        <w:tc>
          <w:tcPr>
            <w:tcW w:w="735" w:type="dxa"/>
            <w:gridSpan w:val="2"/>
            <w:shd w:val="clear" w:color="auto" w:fill="auto"/>
          </w:tcPr>
          <w:p w14:paraId="15B2F92D" w14:textId="1164135B" w:rsidR="00E0255D" w:rsidRPr="00C42739" w:rsidRDefault="00F817AA" w:rsidP="00186A71">
            <w:pPr>
              <w:pStyle w:val="NoSpacing"/>
              <w:spacing w:line="276" w:lineRule="auto"/>
              <w:rPr>
                <w:rFonts w:asciiTheme="minorHAnsi" w:hAnsiTheme="minorHAnsi" w:cstheme="minorHAnsi"/>
                <w:b/>
                <w:lang w:val="ro-RO"/>
              </w:rPr>
            </w:pPr>
            <w:r w:rsidRPr="00C42739">
              <w:rPr>
                <w:rFonts w:asciiTheme="minorHAnsi" w:hAnsiTheme="minorHAnsi" w:cstheme="minorHAnsi"/>
                <w:b/>
                <w:lang w:val="ro-RO"/>
              </w:rPr>
              <w:t>1</w:t>
            </w:r>
            <w:r w:rsidR="00186A71">
              <w:rPr>
                <w:rFonts w:asciiTheme="minorHAnsi" w:hAnsiTheme="minorHAnsi" w:cstheme="minorHAnsi"/>
                <w:b/>
                <w:lang w:val="ro-RO"/>
              </w:rPr>
              <w:t>25</w:t>
            </w:r>
          </w:p>
        </w:tc>
      </w:tr>
      <w:tr w:rsidR="00E0255D" w:rsidRPr="00C42739" w14:paraId="0543F2FB" w14:textId="77777777" w:rsidTr="00B81A7F">
        <w:trPr>
          <w:gridAfter w:val="4"/>
          <w:wAfter w:w="4957" w:type="dxa"/>
        </w:trPr>
        <w:tc>
          <w:tcPr>
            <w:tcW w:w="3663" w:type="dxa"/>
            <w:shd w:val="clear" w:color="auto" w:fill="auto"/>
          </w:tcPr>
          <w:p w14:paraId="4AA42D0D" w14:textId="77777777" w:rsidR="00E0255D" w:rsidRPr="00C42739" w:rsidRDefault="00E0255D" w:rsidP="000D0F60">
            <w:pPr>
              <w:pStyle w:val="NoSpacing"/>
              <w:spacing w:line="276" w:lineRule="auto"/>
              <w:rPr>
                <w:rFonts w:asciiTheme="minorHAnsi" w:hAnsiTheme="minorHAnsi" w:cstheme="minorHAnsi"/>
                <w:bCs/>
                <w:lang w:val="ro-RO"/>
              </w:rPr>
            </w:pPr>
            <w:r w:rsidRPr="00C42739">
              <w:rPr>
                <w:rFonts w:asciiTheme="minorHAnsi" w:hAnsiTheme="minorHAnsi" w:cstheme="minorHAnsi"/>
                <w:bCs/>
                <w:lang w:val="ro-RO"/>
              </w:rPr>
              <w:t>3.9 Numărul de credite</w:t>
            </w:r>
          </w:p>
        </w:tc>
        <w:tc>
          <w:tcPr>
            <w:tcW w:w="735" w:type="dxa"/>
            <w:gridSpan w:val="2"/>
            <w:shd w:val="clear" w:color="auto" w:fill="auto"/>
          </w:tcPr>
          <w:p w14:paraId="176127E3" w14:textId="0F29842D" w:rsidR="00E0255D" w:rsidRPr="00C42739" w:rsidRDefault="00186A71" w:rsidP="000D0F60">
            <w:pPr>
              <w:pStyle w:val="NoSpacing"/>
              <w:spacing w:line="276" w:lineRule="auto"/>
              <w:rPr>
                <w:rFonts w:asciiTheme="minorHAnsi" w:hAnsiTheme="minorHAnsi" w:cstheme="minorHAnsi"/>
                <w:b/>
                <w:lang w:val="ro-RO"/>
              </w:rPr>
            </w:pPr>
            <w:r>
              <w:rPr>
                <w:rFonts w:asciiTheme="minorHAnsi" w:hAnsiTheme="minorHAnsi" w:cstheme="minorHAnsi"/>
                <w:b/>
                <w:lang w:val="ro-RO"/>
              </w:rPr>
              <w:t>5</w:t>
            </w:r>
          </w:p>
        </w:tc>
      </w:tr>
    </w:tbl>
    <w:p w14:paraId="2AFF86C3" w14:textId="77777777" w:rsidR="00C4385C" w:rsidRPr="00C42739" w:rsidRDefault="00C4385C" w:rsidP="00C4385C">
      <w:pPr>
        <w:pStyle w:val="ListParagraph"/>
        <w:spacing w:line="276" w:lineRule="auto"/>
        <w:ind w:left="714"/>
        <w:rPr>
          <w:rFonts w:asciiTheme="minorHAnsi" w:hAnsiTheme="minorHAnsi" w:cstheme="minorHAnsi"/>
          <w:b/>
          <w:sz w:val="22"/>
          <w:szCs w:val="22"/>
        </w:rPr>
      </w:pPr>
    </w:p>
    <w:p w14:paraId="1ACD2D8D" w14:textId="30F46626" w:rsidR="00E0255D" w:rsidRPr="00C42739"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C42739">
        <w:rPr>
          <w:rFonts w:asciiTheme="minorHAnsi" w:hAnsiTheme="minorHAnsi" w:cstheme="minorHAnsi"/>
          <w:b/>
          <w:sz w:val="22"/>
          <w:szCs w:val="22"/>
        </w:rPr>
        <w:t>Precondi</w:t>
      </w:r>
      <w:r w:rsidR="00C4385C" w:rsidRPr="00C42739">
        <w:rPr>
          <w:rFonts w:asciiTheme="minorHAnsi" w:hAnsiTheme="minorHAnsi" w:cstheme="minorHAnsi"/>
          <w:b/>
          <w:sz w:val="22"/>
          <w:szCs w:val="22"/>
        </w:rPr>
        <w:t>ț</w:t>
      </w:r>
      <w:r w:rsidRPr="00C42739">
        <w:rPr>
          <w:rFonts w:asciiTheme="minorHAnsi" w:hAnsiTheme="minorHAnsi" w:cstheme="minorHAnsi"/>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42739" w14:paraId="3623956B" w14:textId="77777777" w:rsidTr="00E0255D">
        <w:tc>
          <w:tcPr>
            <w:tcW w:w="1985" w:type="dxa"/>
          </w:tcPr>
          <w:p w14:paraId="4C592DB3"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4.1 de curriculum</w:t>
            </w:r>
          </w:p>
        </w:tc>
        <w:tc>
          <w:tcPr>
            <w:tcW w:w="7404" w:type="dxa"/>
          </w:tcPr>
          <w:p w14:paraId="143AFDB4" w14:textId="7FA4301D" w:rsidR="00E0255D" w:rsidRPr="00C42739" w:rsidRDefault="00B81A7F" w:rsidP="00E0255D">
            <w:pPr>
              <w:pStyle w:val="NoSpacing"/>
              <w:numPr>
                <w:ilvl w:val="0"/>
                <w:numId w:val="28"/>
              </w:numPr>
              <w:spacing w:line="276" w:lineRule="auto"/>
              <w:ind w:hanging="686"/>
              <w:rPr>
                <w:rFonts w:asciiTheme="minorHAnsi" w:hAnsiTheme="minorHAnsi" w:cstheme="minorHAnsi"/>
                <w:lang w:val="ro-RO"/>
              </w:rPr>
            </w:pPr>
            <w:r w:rsidRPr="00C42739">
              <w:rPr>
                <w:rFonts w:asciiTheme="minorHAnsi" w:hAnsiTheme="minorHAnsi" w:cstheme="minorHAnsi"/>
                <w:lang w:val="ro-RO"/>
              </w:rPr>
              <w:t>Nu e cazul</w:t>
            </w:r>
          </w:p>
        </w:tc>
      </w:tr>
      <w:tr w:rsidR="00E0255D" w:rsidRPr="00C42739" w14:paraId="0C24B7B9" w14:textId="77777777" w:rsidTr="00E0255D">
        <w:tc>
          <w:tcPr>
            <w:tcW w:w="1985" w:type="dxa"/>
          </w:tcPr>
          <w:p w14:paraId="0E27F819" w14:textId="140AA50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4.2 de competen</w:t>
            </w:r>
            <w:r w:rsidR="00C4385C" w:rsidRPr="00C42739">
              <w:rPr>
                <w:rFonts w:asciiTheme="minorHAnsi" w:hAnsiTheme="minorHAnsi" w:cstheme="minorHAnsi"/>
                <w:lang w:val="ro-RO"/>
              </w:rPr>
              <w:t>ț</w:t>
            </w:r>
            <w:r w:rsidRPr="00C42739">
              <w:rPr>
                <w:rFonts w:asciiTheme="minorHAnsi" w:hAnsiTheme="minorHAnsi" w:cstheme="minorHAnsi"/>
                <w:lang w:val="ro-RO"/>
              </w:rPr>
              <w:t>e</w:t>
            </w:r>
          </w:p>
        </w:tc>
        <w:tc>
          <w:tcPr>
            <w:tcW w:w="7404" w:type="dxa"/>
          </w:tcPr>
          <w:p w14:paraId="2E65A2D6" w14:textId="22EC0CEA" w:rsidR="00E0255D" w:rsidRPr="00C42739" w:rsidRDefault="00B81A7F" w:rsidP="00F817AA">
            <w:pPr>
              <w:pStyle w:val="NoSpacing"/>
              <w:numPr>
                <w:ilvl w:val="0"/>
                <w:numId w:val="28"/>
              </w:numPr>
              <w:spacing w:line="276" w:lineRule="auto"/>
              <w:rPr>
                <w:rFonts w:asciiTheme="minorHAnsi" w:hAnsiTheme="minorHAnsi" w:cstheme="minorHAnsi"/>
                <w:lang w:val="ro-RO"/>
              </w:rPr>
            </w:pPr>
            <w:r w:rsidRPr="00C42739">
              <w:rPr>
                <w:rFonts w:asciiTheme="minorHAnsi" w:hAnsiTheme="minorHAnsi" w:cstheme="minorHAnsi"/>
                <w:lang w:val="ro-RO"/>
              </w:rPr>
              <w:t>Nu e cazul</w:t>
            </w:r>
          </w:p>
        </w:tc>
      </w:tr>
    </w:tbl>
    <w:p w14:paraId="24BAE51E" w14:textId="77777777" w:rsidR="00C4385C" w:rsidRPr="00C42739" w:rsidRDefault="00C4385C" w:rsidP="00C4385C">
      <w:pPr>
        <w:pStyle w:val="ListParagraph"/>
        <w:spacing w:line="276" w:lineRule="auto"/>
        <w:ind w:left="714"/>
        <w:rPr>
          <w:rFonts w:asciiTheme="minorHAnsi" w:hAnsiTheme="minorHAnsi" w:cstheme="minorHAnsi"/>
          <w:b/>
          <w:sz w:val="22"/>
          <w:szCs w:val="22"/>
        </w:rPr>
      </w:pPr>
    </w:p>
    <w:p w14:paraId="77A8EEB9" w14:textId="2BBDA049" w:rsidR="00E0255D" w:rsidRPr="00C42739"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C42739">
        <w:rPr>
          <w:rFonts w:asciiTheme="minorHAnsi" w:hAnsiTheme="minorHAnsi" w:cstheme="minorHAnsi"/>
          <w:b/>
          <w:sz w:val="22"/>
          <w:szCs w:val="22"/>
        </w:rPr>
        <w:t>Condi</w:t>
      </w:r>
      <w:r w:rsidR="00C4385C" w:rsidRPr="00C42739">
        <w:rPr>
          <w:rFonts w:asciiTheme="minorHAnsi" w:hAnsiTheme="minorHAnsi" w:cstheme="minorHAnsi"/>
          <w:b/>
          <w:sz w:val="22"/>
          <w:szCs w:val="22"/>
        </w:rPr>
        <w:t>ț</w:t>
      </w:r>
      <w:r w:rsidRPr="00C42739">
        <w:rPr>
          <w:rFonts w:asciiTheme="minorHAnsi" w:hAnsiTheme="minorHAnsi" w:cstheme="minorHAnsi"/>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4007C2" w:rsidRPr="00C42739" w14:paraId="2C5D8739" w14:textId="77777777" w:rsidTr="00802D13">
        <w:tc>
          <w:tcPr>
            <w:tcW w:w="4565" w:type="dxa"/>
          </w:tcPr>
          <w:p w14:paraId="26DB2A17" w14:textId="7EFC29E3" w:rsidR="004007C2" w:rsidRPr="00C42739" w:rsidRDefault="004007C2" w:rsidP="004007C2">
            <w:pPr>
              <w:pStyle w:val="NoSpacing"/>
              <w:spacing w:line="360" w:lineRule="auto"/>
              <w:rPr>
                <w:rFonts w:asciiTheme="minorHAnsi" w:hAnsiTheme="minorHAnsi" w:cstheme="minorHAnsi"/>
                <w:lang w:val="ro-RO"/>
              </w:rPr>
            </w:pPr>
            <w:r w:rsidRPr="00C42739">
              <w:rPr>
                <w:rFonts w:asciiTheme="minorHAnsi" w:hAnsiTheme="minorHAnsi" w:cstheme="minorHAnsi"/>
                <w:lang w:val="ro-RO"/>
              </w:rPr>
              <w:t>5.1 de desfășurare a cursului</w:t>
            </w:r>
          </w:p>
        </w:tc>
        <w:tc>
          <w:tcPr>
            <w:tcW w:w="4824" w:type="dxa"/>
          </w:tcPr>
          <w:p w14:paraId="72D8C082" w14:textId="75A43EB9" w:rsidR="0050373D" w:rsidRPr="00C42739" w:rsidRDefault="0050373D" w:rsidP="0050373D">
            <w:pPr>
              <w:pStyle w:val="NoSpacing"/>
              <w:numPr>
                <w:ilvl w:val="0"/>
                <w:numId w:val="28"/>
              </w:numPr>
              <w:spacing w:line="360" w:lineRule="auto"/>
              <w:ind w:hanging="680"/>
              <w:rPr>
                <w:rFonts w:asciiTheme="minorHAnsi" w:hAnsiTheme="minorHAnsi" w:cstheme="minorHAnsi"/>
                <w:lang w:val="ro-RO"/>
              </w:rPr>
            </w:pPr>
            <w:r w:rsidRPr="00C42739">
              <w:rPr>
                <w:rFonts w:asciiTheme="minorHAnsi" w:hAnsiTheme="minorHAnsi" w:cstheme="minorHAnsi"/>
                <w:lang w:val="ro-RO"/>
              </w:rPr>
              <w:t xml:space="preserve">Sală cu capacitate </w:t>
            </w:r>
            <w:r w:rsidR="00B37BAC">
              <w:rPr>
                <w:rFonts w:asciiTheme="minorHAnsi" w:hAnsiTheme="minorHAnsi" w:cstheme="minorHAnsi"/>
                <w:lang w:val="ro-RO"/>
              </w:rPr>
              <w:t>3</w:t>
            </w:r>
            <w:r w:rsidRPr="00C42739">
              <w:rPr>
                <w:rFonts w:asciiTheme="minorHAnsi" w:hAnsiTheme="minorHAnsi" w:cstheme="minorHAnsi"/>
                <w:lang w:val="ro-RO"/>
              </w:rPr>
              <w:t>0 persoane, tablă, videoproiector, conectare la interne</w:t>
            </w:r>
          </w:p>
          <w:p w14:paraId="6ADFF241" w14:textId="2CA28BC5" w:rsidR="004007C2" w:rsidRPr="00C42739" w:rsidRDefault="004007C2" w:rsidP="0050373D">
            <w:pPr>
              <w:pStyle w:val="NoSpacing"/>
              <w:numPr>
                <w:ilvl w:val="0"/>
                <w:numId w:val="28"/>
              </w:numPr>
              <w:spacing w:line="360" w:lineRule="auto"/>
              <w:ind w:hanging="680"/>
              <w:rPr>
                <w:rFonts w:asciiTheme="minorHAnsi" w:hAnsiTheme="minorHAnsi" w:cstheme="minorHAnsi"/>
                <w:lang w:val="ro-RO"/>
              </w:rPr>
            </w:pPr>
            <w:r w:rsidRPr="00C42739">
              <w:rPr>
                <w:rFonts w:asciiTheme="minorHAnsi" w:hAnsiTheme="minorHAnsi" w:cstheme="minorHAnsi"/>
                <w:lang w:val="ro-RO"/>
              </w:rPr>
              <w:t>Adresă de email pe domeniul e-uvt.ro</w:t>
            </w:r>
          </w:p>
        </w:tc>
      </w:tr>
      <w:tr w:rsidR="004007C2" w:rsidRPr="00C42739" w14:paraId="12F774A5" w14:textId="77777777" w:rsidTr="00802D13">
        <w:tc>
          <w:tcPr>
            <w:tcW w:w="4565" w:type="dxa"/>
          </w:tcPr>
          <w:p w14:paraId="7D3A976E" w14:textId="094647EB" w:rsidR="004007C2" w:rsidRPr="00C42739" w:rsidRDefault="004007C2" w:rsidP="004007C2">
            <w:pPr>
              <w:pStyle w:val="NoSpacing"/>
              <w:spacing w:line="360" w:lineRule="auto"/>
              <w:rPr>
                <w:rFonts w:asciiTheme="minorHAnsi" w:hAnsiTheme="minorHAnsi" w:cstheme="minorHAnsi"/>
                <w:lang w:val="ro-RO"/>
              </w:rPr>
            </w:pPr>
            <w:r w:rsidRPr="00C42739">
              <w:rPr>
                <w:rFonts w:asciiTheme="minorHAnsi" w:hAnsiTheme="minorHAnsi" w:cstheme="minorHAnsi"/>
                <w:lang w:val="ro-RO"/>
              </w:rPr>
              <w:t>5.2 de desfășurare a seminarului / laboratorului</w:t>
            </w:r>
          </w:p>
        </w:tc>
        <w:tc>
          <w:tcPr>
            <w:tcW w:w="4824" w:type="dxa"/>
          </w:tcPr>
          <w:p w14:paraId="584C8DD2" w14:textId="65C514B7" w:rsidR="004007C2" w:rsidRPr="00C42739" w:rsidRDefault="004007C2" w:rsidP="004007C2">
            <w:pPr>
              <w:pStyle w:val="NoSpacing"/>
              <w:numPr>
                <w:ilvl w:val="0"/>
                <w:numId w:val="32"/>
              </w:numPr>
              <w:spacing w:line="360" w:lineRule="auto"/>
              <w:rPr>
                <w:rFonts w:asciiTheme="minorHAnsi" w:hAnsiTheme="minorHAnsi" w:cstheme="minorHAnsi"/>
                <w:lang w:val="ro-RO"/>
              </w:rPr>
            </w:pPr>
            <w:r w:rsidRPr="00C42739">
              <w:rPr>
                <w:rFonts w:asciiTheme="minorHAnsi" w:hAnsiTheme="minorHAnsi" w:cstheme="minorHAnsi"/>
                <w:lang w:val="ro-RO"/>
              </w:rPr>
              <w:t xml:space="preserve">sală cu capacitate </w:t>
            </w:r>
            <w:r w:rsidR="00B37BAC">
              <w:rPr>
                <w:rFonts w:asciiTheme="minorHAnsi" w:hAnsiTheme="minorHAnsi" w:cstheme="minorHAnsi"/>
                <w:lang w:val="ro-RO"/>
              </w:rPr>
              <w:t>3</w:t>
            </w:r>
            <w:r w:rsidRPr="00C42739">
              <w:rPr>
                <w:rFonts w:asciiTheme="minorHAnsi" w:hAnsiTheme="minorHAnsi" w:cstheme="minorHAnsi"/>
                <w:lang w:val="ro-RO"/>
              </w:rPr>
              <w:t>0 persoane</w:t>
            </w:r>
            <w:r w:rsidR="005760ED" w:rsidRPr="00C42739">
              <w:rPr>
                <w:rFonts w:asciiTheme="minorHAnsi" w:hAnsiTheme="minorHAnsi" w:cstheme="minorHAnsi"/>
                <w:lang w:val="ro-RO"/>
              </w:rPr>
              <w:t>,</w:t>
            </w:r>
            <w:r w:rsidRPr="00C42739">
              <w:rPr>
                <w:rFonts w:asciiTheme="minorHAnsi" w:hAnsiTheme="minorHAnsi" w:cstheme="minorHAnsi"/>
                <w:lang w:val="ro-RO"/>
              </w:rPr>
              <w:t xml:space="preserve"> tablă, videoproiector, conectare la internet;</w:t>
            </w:r>
          </w:p>
          <w:p w14:paraId="4BD0591C" w14:textId="76C87029" w:rsidR="004007C2" w:rsidRPr="00C42739" w:rsidRDefault="004007C2" w:rsidP="004007C2">
            <w:pPr>
              <w:pStyle w:val="NoSpacing"/>
              <w:numPr>
                <w:ilvl w:val="0"/>
                <w:numId w:val="32"/>
              </w:numPr>
              <w:spacing w:line="360" w:lineRule="auto"/>
              <w:rPr>
                <w:rFonts w:asciiTheme="minorHAnsi" w:hAnsiTheme="minorHAnsi" w:cstheme="minorHAnsi"/>
                <w:lang w:val="ro-RO"/>
              </w:rPr>
            </w:pPr>
            <w:r w:rsidRPr="00C42739">
              <w:rPr>
                <w:rFonts w:asciiTheme="minorHAnsi" w:hAnsiTheme="minorHAnsi" w:cstheme="minorHAnsi"/>
                <w:lang w:val="ro-RO"/>
              </w:rPr>
              <w:t>Adresă de email pe domeniul e-uvt.ro</w:t>
            </w:r>
          </w:p>
        </w:tc>
      </w:tr>
    </w:tbl>
    <w:p w14:paraId="7FA3D1A2" w14:textId="77777777" w:rsidR="00802D13" w:rsidRPr="00C42739" w:rsidRDefault="00802D13" w:rsidP="00802D13">
      <w:pPr>
        <w:spacing w:line="276" w:lineRule="auto"/>
        <w:rPr>
          <w:rFonts w:asciiTheme="minorHAnsi" w:hAnsiTheme="minorHAnsi" w:cstheme="minorHAnsi"/>
          <w:b/>
          <w:sz w:val="22"/>
          <w:szCs w:val="22"/>
        </w:rPr>
      </w:pPr>
    </w:p>
    <w:p w14:paraId="3E28F80F" w14:textId="6466CB5E" w:rsidR="00E0255D" w:rsidRPr="00C42739" w:rsidRDefault="00C94D71" w:rsidP="00E0255D">
      <w:pPr>
        <w:pStyle w:val="ListParagraph"/>
        <w:numPr>
          <w:ilvl w:val="0"/>
          <w:numId w:val="26"/>
        </w:numPr>
        <w:spacing w:line="276" w:lineRule="auto"/>
        <w:ind w:left="714" w:hanging="357"/>
        <w:rPr>
          <w:rFonts w:asciiTheme="minorHAnsi" w:hAnsiTheme="minorHAnsi" w:cstheme="minorHAnsi"/>
          <w:b/>
          <w:sz w:val="22"/>
          <w:szCs w:val="22"/>
        </w:rPr>
      </w:pPr>
      <w:r w:rsidRPr="00C42739">
        <w:rPr>
          <w:rFonts w:asciiTheme="minorHAnsi" w:hAnsiTheme="minorHAnsi" w:cstheme="minorHAnsi"/>
          <w:b/>
          <w:sz w:val="22"/>
          <w:szCs w:val="22"/>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5"/>
        <w:gridCol w:w="7694"/>
      </w:tblGrid>
      <w:tr w:rsidR="00E0255D" w:rsidRPr="00B37BAC" w14:paraId="76694619" w14:textId="77777777" w:rsidTr="00B37BAC">
        <w:trPr>
          <w:cantSplit/>
          <w:trHeight w:val="890"/>
        </w:trPr>
        <w:tc>
          <w:tcPr>
            <w:tcW w:w="1695" w:type="dxa"/>
            <w:shd w:val="clear" w:color="auto" w:fill="auto"/>
            <w:vAlign w:val="center"/>
          </w:tcPr>
          <w:p w14:paraId="44C132C9" w14:textId="30F06B5E" w:rsidR="00E0255D" w:rsidRPr="00B37BAC" w:rsidRDefault="00C94D71" w:rsidP="00C94D71">
            <w:pPr>
              <w:pStyle w:val="NoSpacing"/>
              <w:jc w:val="center"/>
              <w:rPr>
                <w:rFonts w:asciiTheme="minorHAnsi" w:hAnsiTheme="minorHAnsi" w:cstheme="minorHAnsi"/>
                <w:i/>
                <w:iCs/>
                <w:lang w:val="ro-RO"/>
              </w:rPr>
            </w:pPr>
            <w:r w:rsidRPr="00B37BAC">
              <w:rPr>
                <w:rFonts w:asciiTheme="minorHAnsi" w:hAnsiTheme="minorHAnsi" w:cstheme="minorHAnsi"/>
                <w:i/>
                <w:iCs/>
                <w:lang w:val="ro-RO"/>
              </w:rPr>
              <w:t>Cunoștințe</w:t>
            </w:r>
          </w:p>
        </w:tc>
        <w:tc>
          <w:tcPr>
            <w:tcW w:w="7694" w:type="dxa"/>
            <w:shd w:val="clear" w:color="auto" w:fill="auto"/>
          </w:tcPr>
          <w:p w14:paraId="489E27CA" w14:textId="5E0D4AD5" w:rsidR="0038335A" w:rsidRPr="00B37BAC" w:rsidRDefault="00B37BAC" w:rsidP="00815D1D">
            <w:pPr>
              <w:jc w:val="both"/>
              <w:rPr>
                <w:rFonts w:asciiTheme="minorHAnsi" w:hAnsiTheme="minorHAnsi" w:cstheme="minorHAnsi"/>
                <w:color w:val="FF0000"/>
                <w:sz w:val="22"/>
                <w:szCs w:val="22"/>
              </w:rPr>
            </w:pPr>
            <w:r w:rsidRPr="00B37BAC">
              <w:rPr>
                <w:rFonts w:asciiTheme="minorHAnsi" w:hAnsiTheme="minorHAnsi" w:cstheme="minorHAnsi"/>
                <w:bCs/>
                <w:color w:val="000000"/>
                <w:sz w:val="22"/>
                <w:szCs w:val="22"/>
              </w:rPr>
              <w:t>R5. Cunoștințe referitoare metodologiile calitative și cantitative în analiza nevoilor sociale sau a diagnozelor organizaționale.</w:t>
            </w:r>
          </w:p>
        </w:tc>
      </w:tr>
      <w:tr w:rsidR="00B37BAC" w:rsidRPr="00B37BAC" w14:paraId="5C767D8B" w14:textId="77777777" w:rsidTr="00B37BAC">
        <w:trPr>
          <w:cantSplit/>
          <w:trHeight w:val="831"/>
        </w:trPr>
        <w:tc>
          <w:tcPr>
            <w:tcW w:w="1695" w:type="dxa"/>
            <w:shd w:val="clear" w:color="auto" w:fill="auto"/>
            <w:vAlign w:val="center"/>
          </w:tcPr>
          <w:p w14:paraId="3FB3257E" w14:textId="3557E77D" w:rsidR="00B37BAC" w:rsidRPr="00B37BAC" w:rsidRDefault="00B37BAC" w:rsidP="00B37BAC">
            <w:pPr>
              <w:pStyle w:val="NoSpacing"/>
              <w:jc w:val="center"/>
              <w:rPr>
                <w:rFonts w:asciiTheme="minorHAnsi" w:hAnsiTheme="minorHAnsi" w:cstheme="minorHAnsi"/>
                <w:i/>
                <w:iCs/>
                <w:lang w:val="ro-RO"/>
              </w:rPr>
            </w:pPr>
            <w:r w:rsidRPr="00B37BAC">
              <w:rPr>
                <w:rFonts w:asciiTheme="minorHAnsi" w:hAnsiTheme="minorHAnsi" w:cstheme="minorHAnsi"/>
                <w:i/>
                <w:iCs/>
                <w:lang w:val="ro-RO"/>
              </w:rPr>
              <w:t>Abilități</w:t>
            </w:r>
          </w:p>
        </w:tc>
        <w:tc>
          <w:tcPr>
            <w:tcW w:w="7694" w:type="dxa"/>
            <w:shd w:val="clear" w:color="auto" w:fill="auto"/>
          </w:tcPr>
          <w:p w14:paraId="26A3295C" w14:textId="53C114A7" w:rsidR="00B37BAC" w:rsidRPr="00B37BAC" w:rsidRDefault="00B37BAC" w:rsidP="00B37BAC">
            <w:pPr>
              <w:jc w:val="both"/>
              <w:rPr>
                <w:rFonts w:asciiTheme="minorHAnsi" w:hAnsiTheme="minorHAnsi" w:cstheme="minorHAnsi"/>
                <w:color w:val="FF0000"/>
                <w:sz w:val="22"/>
                <w:szCs w:val="22"/>
              </w:rPr>
            </w:pPr>
            <w:r w:rsidRPr="00B37BAC">
              <w:rPr>
                <w:rFonts w:asciiTheme="minorHAnsi" w:hAnsiTheme="minorHAnsi" w:cstheme="minorHAnsi"/>
                <w:bCs/>
                <w:color w:val="000000"/>
                <w:sz w:val="22"/>
                <w:szCs w:val="22"/>
              </w:rPr>
              <w:t>R8. Aplicarea unor instrumente specifice de identificare a nevoilor sociale – diagnoză socială în diferite contexte comunitare, sociale și organizaționale.</w:t>
            </w:r>
          </w:p>
        </w:tc>
      </w:tr>
      <w:tr w:rsidR="00B37BAC" w:rsidRPr="00B37BAC" w14:paraId="71758DDA" w14:textId="77777777" w:rsidTr="00B37BAC">
        <w:trPr>
          <w:cantSplit/>
          <w:trHeight w:val="984"/>
        </w:trPr>
        <w:tc>
          <w:tcPr>
            <w:tcW w:w="1695" w:type="dxa"/>
            <w:shd w:val="clear" w:color="auto" w:fill="auto"/>
            <w:vAlign w:val="center"/>
          </w:tcPr>
          <w:p w14:paraId="5F0C5E8F" w14:textId="26E93F51" w:rsidR="00B37BAC" w:rsidRPr="00B37BAC" w:rsidRDefault="00B37BAC" w:rsidP="00B37BAC">
            <w:pPr>
              <w:pStyle w:val="NoSpacing"/>
              <w:jc w:val="center"/>
              <w:rPr>
                <w:rFonts w:asciiTheme="minorHAnsi" w:hAnsiTheme="minorHAnsi" w:cstheme="minorHAnsi"/>
                <w:i/>
                <w:iCs/>
                <w:lang w:val="ro-RO"/>
              </w:rPr>
            </w:pPr>
            <w:r w:rsidRPr="00B37BAC">
              <w:rPr>
                <w:rFonts w:asciiTheme="minorHAnsi" w:hAnsiTheme="minorHAnsi" w:cstheme="minorHAnsi"/>
                <w:i/>
                <w:iCs/>
                <w:lang w:val="ro-RO"/>
              </w:rPr>
              <w:t>Responsabilitate și autonomie</w:t>
            </w:r>
          </w:p>
        </w:tc>
        <w:tc>
          <w:tcPr>
            <w:tcW w:w="7694" w:type="dxa"/>
            <w:shd w:val="clear" w:color="auto" w:fill="auto"/>
          </w:tcPr>
          <w:p w14:paraId="78946F0F" w14:textId="04B61037" w:rsidR="00B37BAC" w:rsidRPr="00B37BAC" w:rsidRDefault="00B37BAC" w:rsidP="00B37BAC">
            <w:pPr>
              <w:pBdr>
                <w:top w:val="nil"/>
                <w:left w:val="nil"/>
                <w:bottom w:val="nil"/>
                <w:right w:val="nil"/>
                <w:between w:val="nil"/>
              </w:pBdr>
              <w:tabs>
                <w:tab w:val="left" w:pos="426"/>
              </w:tabs>
              <w:spacing w:line="276" w:lineRule="auto"/>
              <w:jc w:val="both"/>
              <w:rPr>
                <w:rFonts w:asciiTheme="minorHAnsi" w:hAnsiTheme="minorHAnsi" w:cstheme="minorHAnsi"/>
                <w:bCs/>
                <w:color w:val="FF0000"/>
                <w:sz w:val="22"/>
                <w:szCs w:val="22"/>
              </w:rPr>
            </w:pPr>
            <w:r w:rsidRPr="00B37BAC">
              <w:rPr>
                <w:rFonts w:asciiTheme="minorHAnsi" w:hAnsiTheme="minorHAnsi" w:cstheme="minorHAnsi"/>
                <w:bCs/>
                <w:color w:val="000000"/>
                <w:sz w:val="22"/>
                <w:szCs w:val="22"/>
              </w:rPr>
              <w:t>R13. Utilizarea aptitudinilor specifice asistenței sociale pentru identificarea și depășirea problemelor sociale cu care se confruntă anumite categorii de persoane, familii sau comunități.</w:t>
            </w:r>
          </w:p>
        </w:tc>
      </w:tr>
    </w:tbl>
    <w:p w14:paraId="50140982" w14:textId="77777777" w:rsidR="00C4385C" w:rsidRPr="00C42739" w:rsidRDefault="00C4385C" w:rsidP="002644F8">
      <w:pPr>
        <w:spacing w:line="276" w:lineRule="auto"/>
        <w:rPr>
          <w:rFonts w:asciiTheme="minorHAnsi" w:hAnsiTheme="minorHAnsi" w:cstheme="minorHAnsi"/>
          <w:b/>
          <w:sz w:val="22"/>
          <w:szCs w:val="22"/>
        </w:rPr>
      </w:pPr>
    </w:p>
    <w:p w14:paraId="63A74C04" w14:textId="29C6F0E3" w:rsidR="00E0255D" w:rsidRPr="00C42739" w:rsidRDefault="00E0255D" w:rsidP="00752E1C">
      <w:pPr>
        <w:pStyle w:val="ListParagraph"/>
        <w:numPr>
          <w:ilvl w:val="0"/>
          <w:numId w:val="26"/>
        </w:numPr>
        <w:spacing w:line="276" w:lineRule="auto"/>
        <w:ind w:left="714" w:hanging="357"/>
        <w:rPr>
          <w:rFonts w:asciiTheme="minorHAnsi" w:hAnsiTheme="minorHAnsi" w:cstheme="minorHAnsi"/>
          <w:b/>
          <w:sz w:val="22"/>
          <w:szCs w:val="22"/>
        </w:rPr>
      </w:pPr>
      <w:r w:rsidRPr="00C42739">
        <w:rPr>
          <w:rFonts w:asciiTheme="minorHAnsi" w:hAnsiTheme="minorHAnsi" w:cstheme="minorHAnsi"/>
          <w:b/>
          <w:sz w:val="22"/>
          <w:szCs w:val="22"/>
        </w:rPr>
        <w:t>Con</w:t>
      </w:r>
      <w:r w:rsidR="00C4385C" w:rsidRPr="00C42739">
        <w:rPr>
          <w:rFonts w:asciiTheme="minorHAnsi" w:hAnsiTheme="minorHAnsi" w:cstheme="minorHAnsi"/>
          <w:b/>
          <w:sz w:val="22"/>
          <w:szCs w:val="22"/>
        </w:rPr>
        <w:t>ț</w:t>
      </w:r>
      <w:r w:rsidRPr="00C42739">
        <w:rPr>
          <w:rFonts w:asciiTheme="minorHAnsi" w:hAnsiTheme="minorHAnsi" w:cstheme="minorHAnsi"/>
          <w:b/>
          <w:sz w:val="22"/>
          <w:szCs w:val="22"/>
        </w:rPr>
        <w:t xml:space="preserve">inuturi </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2997"/>
        <w:gridCol w:w="3260"/>
      </w:tblGrid>
      <w:tr w:rsidR="00802D13" w:rsidRPr="00511FEB" w14:paraId="65C2680D" w14:textId="77777777" w:rsidTr="000045F5">
        <w:tc>
          <w:tcPr>
            <w:tcW w:w="3128" w:type="dxa"/>
            <w:shd w:val="clear" w:color="auto" w:fill="auto"/>
          </w:tcPr>
          <w:p w14:paraId="460E7C72" w14:textId="7DD40BA1" w:rsidR="00802D13" w:rsidRPr="00511FEB" w:rsidRDefault="00802D13" w:rsidP="00752E1C">
            <w:pPr>
              <w:rPr>
                <w:rFonts w:asciiTheme="minorHAnsi" w:hAnsiTheme="minorHAnsi" w:cstheme="minorHAnsi"/>
                <w:b/>
                <w:sz w:val="22"/>
                <w:szCs w:val="22"/>
              </w:rPr>
            </w:pPr>
            <w:r w:rsidRPr="00511FEB">
              <w:rPr>
                <w:rFonts w:asciiTheme="minorHAnsi" w:hAnsiTheme="minorHAnsi" w:cstheme="minorHAnsi"/>
                <w:b/>
                <w:sz w:val="22"/>
                <w:szCs w:val="22"/>
              </w:rPr>
              <w:t>8.1 Curs</w:t>
            </w:r>
          </w:p>
        </w:tc>
        <w:tc>
          <w:tcPr>
            <w:tcW w:w="2997" w:type="dxa"/>
            <w:shd w:val="clear" w:color="auto" w:fill="auto"/>
          </w:tcPr>
          <w:p w14:paraId="34C90944" w14:textId="026D1C96" w:rsidR="00802D13" w:rsidRPr="00511FEB" w:rsidRDefault="00802D13" w:rsidP="00752E1C">
            <w:pPr>
              <w:rPr>
                <w:rFonts w:asciiTheme="minorHAnsi" w:hAnsiTheme="minorHAnsi" w:cstheme="minorHAnsi"/>
                <w:b/>
                <w:sz w:val="22"/>
                <w:szCs w:val="22"/>
              </w:rPr>
            </w:pPr>
            <w:r w:rsidRPr="00511FEB">
              <w:rPr>
                <w:rFonts w:asciiTheme="minorHAnsi" w:hAnsiTheme="minorHAnsi" w:cstheme="minorHAnsi"/>
                <w:b/>
                <w:sz w:val="22"/>
                <w:szCs w:val="22"/>
              </w:rPr>
              <w:t>Metode de predare</w:t>
            </w:r>
          </w:p>
        </w:tc>
        <w:tc>
          <w:tcPr>
            <w:tcW w:w="3260" w:type="dxa"/>
            <w:shd w:val="clear" w:color="auto" w:fill="auto"/>
          </w:tcPr>
          <w:p w14:paraId="241C1E48" w14:textId="6EDECD3B" w:rsidR="00802D13" w:rsidRPr="00511FEB" w:rsidRDefault="00802D13" w:rsidP="00752E1C">
            <w:pPr>
              <w:rPr>
                <w:rFonts w:asciiTheme="minorHAnsi" w:hAnsiTheme="minorHAnsi" w:cstheme="minorHAnsi"/>
                <w:b/>
                <w:sz w:val="22"/>
                <w:szCs w:val="22"/>
              </w:rPr>
            </w:pPr>
            <w:r w:rsidRPr="00511FEB">
              <w:rPr>
                <w:rFonts w:asciiTheme="minorHAnsi" w:hAnsiTheme="minorHAnsi" w:cstheme="minorHAnsi"/>
                <w:b/>
                <w:sz w:val="22"/>
                <w:szCs w:val="22"/>
              </w:rPr>
              <w:t>Observații</w:t>
            </w:r>
          </w:p>
        </w:tc>
      </w:tr>
      <w:tr w:rsidR="00672CDA" w:rsidRPr="00C42739" w14:paraId="679198A9" w14:textId="77777777" w:rsidTr="000D0F60">
        <w:tc>
          <w:tcPr>
            <w:tcW w:w="9385" w:type="dxa"/>
            <w:gridSpan w:val="3"/>
            <w:shd w:val="clear" w:color="auto" w:fill="auto"/>
          </w:tcPr>
          <w:p w14:paraId="459B6C08" w14:textId="690E9410" w:rsidR="00672CDA" w:rsidRPr="00C42739" w:rsidRDefault="00672CDA" w:rsidP="002C3719">
            <w:pPr>
              <w:pStyle w:val="NoSpacing"/>
              <w:jc w:val="center"/>
              <w:rPr>
                <w:rFonts w:asciiTheme="minorHAnsi" w:hAnsiTheme="minorHAnsi" w:cstheme="minorHAnsi"/>
                <w:b/>
                <w:lang w:val="ro-RO"/>
              </w:rPr>
            </w:pPr>
            <w:r w:rsidRPr="00C42739">
              <w:rPr>
                <w:rFonts w:asciiTheme="minorHAnsi" w:hAnsiTheme="minorHAnsi" w:cstheme="minorHAnsi"/>
                <w:b/>
                <w:lang w:val="ro-RO"/>
              </w:rPr>
              <w:t>Important:</w:t>
            </w:r>
          </w:p>
          <w:p w14:paraId="1DABEC36" w14:textId="1C4D0384" w:rsidR="00672CDA" w:rsidRPr="00511FEB" w:rsidRDefault="00672CDA" w:rsidP="00511FEB">
            <w:pPr>
              <w:pStyle w:val="NoSpacing"/>
              <w:jc w:val="center"/>
              <w:rPr>
                <w:rFonts w:asciiTheme="minorHAnsi" w:hAnsiTheme="minorHAnsi" w:cstheme="minorHAnsi"/>
                <w:lang w:val="ro-RO"/>
              </w:rPr>
            </w:pPr>
            <w:r w:rsidRPr="00C42739">
              <w:rPr>
                <w:rFonts w:asciiTheme="minorHAnsi" w:hAnsiTheme="minorHAnsi" w:cstheme="minorHAnsi"/>
                <w:lang w:val="ro-RO"/>
              </w:rPr>
              <w:t>- Material</w:t>
            </w:r>
            <w:r w:rsidR="00A07E65" w:rsidRPr="00C42739">
              <w:rPr>
                <w:rFonts w:asciiTheme="minorHAnsi" w:hAnsiTheme="minorHAnsi" w:cstheme="minorHAnsi"/>
                <w:lang w:val="ro-RO"/>
              </w:rPr>
              <w:t>ele</w:t>
            </w:r>
            <w:r w:rsidRPr="00C42739">
              <w:rPr>
                <w:rFonts w:asciiTheme="minorHAnsi" w:hAnsiTheme="minorHAnsi" w:cstheme="minorHAnsi"/>
                <w:lang w:val="ro-RO"/>
              </w:rPr>
              <w:t xml:space="preserve"> </w:t>
            </w:r>
            <w:r w:rsidR="00A07E65" w:rsidRPr="00C42739">
              <w:rPr>
                <w:rFonts w:asciiTheme="minorHAnsi" w:hAnsiTheme="minorHAnsi" w:cstheme="minorHAnsi"/>
                <w:lang w:val="ro-RO"/>
              </w:rPr>
              <w:t>bibliografice</w:t>
            </w:r>
            <w:r w:rsidRPr="00C42739">
              <w:rPr>
                <w:rFonts w:asciiTheme="minorHAnsi" w:hAnsiTheme="minorHAnsi" w:cstheme="minorHAnsi"/>
                <w:lang w:val="ro-RO"/>
              </w:rPr>
              <w:t xml:space="preserve"> v</w:t>
            </w:r>
            <w:r w:rsidR="00A07E65" w:rsidRPr="00C42739">
              <w:rPr>
                <w:rFonts w:asciiTheme="minorHAnsi" w:hAnsiTheme="minorHAnsi" w:cstheme="minorHAnsi"/>
                <w:lang w:val="ro-RO"/>
              </w:rPr>
              <w:t>or</w:t>
            </w:r>
            <w:r w:rsidRPr="00C42739">
              <w:rPr>
                <w:rFonts w:asciiTheme="minorHAnsi" w:hAnsiTheme="minorHAnsi" w:cstheme="minorHAnsi"/>
                <w:lang w:val="ro-RO"/>
              </w:rPr>
              <w:t xml:space="preserve"> fi încărcat</w:t>
            </w:r>
            <w:r w:rsidR="00A07E65" w:rsidRPr="00C42739">
              <w:rPr>
                <w:rFonts w:asciiTheme="minorHAnsi" w:hAnsiTheme="minorHAnsi" w:cstheme="minorHAnsi"/>
                <w:lang w:val="ro-RO"/>
              </w:rPr>
              <w:t>e</w:t>
            </w:r>
            <w:r w:rsidRPr="00C42739">
              <w:rPr>
                <w:rFonts w:asciiTheme="minorHAnsi" w:hAnsiTheme="minorHAnsi" w:cstheme="minorHAnsi"/>
                <w:lang w:val="ro-RO"/>
              </w:rPr>
              <w:t xml:space="preserve"> pe platforma </w:t>
            </w:r>
            <w:hyperlink r:id="rId8" w:history="1">
              <w:r w:rsidRPr="00C42739">
                <w:rPr>
                  <w:rStyle w:val="Hyperlink"/>
                  <w:rFonts w:asciiTheme="minorHAnsi" w:hAnsiTheme="minorHAnsi" w:cstheme="minorHAnsi"/>
                  <w:lang w:val="ro-RO"/>
                </w:rPr>
                <w:t>https://elearning.e-uvt.ro/</w:t>
              </w:r>
            </w:hyperlink>
            <w:r w:rsidRPr="00C42739">
              <w:rPr>
                <w:rFonts w:asciiTheme="minorHAnsi" w:hAnsiTheme="minorHAnsi" w:cstheme="minorHAnsi"/>
                <w:lang w:val="ro-RO"/>
              </w:rPr>
              <w:t xml:space="preserve"> </w:t>
            </w:r>
          </w:p>
        </w:tc>
      </w:tr>
      <w:tr w:rsidR="00F008FE" w:rsidRPr="00621C4B" w14:paraId="668108F7" w14:textId="77777777" w:rsidTr="000045F5">
        <w:tc>
          <w:tcPr>
            <w:tcW w:w="3128" w:type="dxa"/>
            <w:shd w:val="clear" w:color="auto" w:fill="auto"/>
          </w:tcPr>
          <w:p w14:paraId="7ABBE449" w14:textId="6BE6A3D4" w:rsidR="00F008FE" w:rsidRPr="00F008FE" w:rsidRDefault="00F008FE" w:rsidP="00F008FE">
            <w:pPr>
              <w:jc w:val="both"/>
              <w:rPr>
                <w:rFonts w:asciiTheme="minorHAnsi" w:hAnsiTheme="minorHAnsi" w:cstheme="minorHAnsi"/>
                <w:sz w:val="22"/>
                <w:szCs w:val="22"/>
              </w:rPr>
            </w:pPr>
            <w:r w:rsidRPr="00F008FE">
              <w:rPr>
                <w:rFonts w:asciiTheme="minorHAnsi" w:hAnsiTheme="minorHAnsi" w:cstheme="minorHAnsi"/>
                <w:sz w:val="22"/>
                <w:szCs w:val="22"/>
              </w:rPr>
              <w:t>Capitolul 1. Introducere în managementul organizațiilor de asistență socială</w:t>
            </w:r>
            <w:r>
              <w:rPr>
                <w:rFonts w:asciiTheme="minorHAnsi" w:hAnsiTheme="minorHAnsi" w:cstheme="minorHAnsi"/>
                <w:sz w:val="22"/>
                <w:szCs w:val="22"/>
              </w:rPr>
              <w:t xml:space="preserve"> – 2h</w:t>
            </w:r>
          </w:p>
        </w:tc>
        <w:tc>
          <w:tcPr>
            <w:tcW w:w="2997" w:type="dxa"/>
            <w:shd w:val="clear" w:color="auto" w:fill="auto"/>
          </w:tcPr>
          <w:p w14:paraId="1531B178" w14:textId="3EDF781D" w:rsidR="00F008FE" w:rsidRPr="00F008FE" w:rsidRDefault="00F008FE" w:rsidP="00F008FE">
            <w:pPr>
              <w:jc w:val="both"/>
              <w:rPr>
                <w:rFonts w:asciiTheme="minorHAnsi" w:hAnsiTheme="minorHAnsi" w:cstheme="minorHAnsi"/>
                <w:sz w:val="22"/>
                <w:szCs w:val="22"/>
              </w:rPr>
            </w:pPr>
            <w:r w:rsidRPr="00F008FE">
              <w:rPr>
                <w:rFonts w:asciiTheme="minorHAnsi" w:hAnsiTheme="minorHAnsi" w:cstheme="minorHAnsi"/>
                <w:sz w:val="22"/>
                <w:szCs w:val="22"/>
              </w:rPr>
              <w:t>Explicație, Descriere, Problematizare, Exemplificare</w:t>
            </w:r>
          </w:p>
        </w:tc>
        <w:tc>
          <w:tcPr>
            <w:tcW w:w="3260" w:type="dxa"/>
            <w:shd w:val="clear" w:color="auto" w:fill="auto"/>
          </w:tcPr>
          <w:p w14:paraId="152C3AD6" w14:textId="674B2C48" w:rsidR="00F008FE" w:rsidRDefault="00F008FE" w:rsidP="00F008FE">
            <w:pPr>
              <w:rPr>
                <w:rFonts w:asciiTheme="minorHAnsi" w:hAnsiTheme="minorHAnsi" w:cstheme="minorHAnsi"/>
                <w:sz w:val="22"/>
                <w:szCs w:val="22"/>
              </w:rPr>
            </w:pPr>
            <w:r>
              <w:rPr>
                <w:rFonts w:asciiTheme="minorHAnsi" w:hAnsiTheme="minorHAnsi" w:cstheme="minorHAnsi"/>
                <w:sz w:val="22"/>
                <w:szCs w:val="22"/>
              </w:rPr>
              <w:t>Baciu, 2026</w:t>
            </w:r>
          </w:p>
          <w:p w14:paraId="3C933B74" w14:textId="753F36F5" w:rsidR="00F008FE" w:rsidRPr="00F008FE" w:rsidRDefault="00F008FE" w:rsidP="00F008FE">
            <w:pPr>
              <w:rPr>
                <w:rFonts w:asciiTheme="minorHAnsi" w:hAnsiTheme="minorHAnsi" w:cstheme="minorHAnsi"/>
                <w:sz w:val="22"/>
                <w:szCs w:val="22"/>
              </w:rPr>
            </w:pPr>
            <w:r w:rsidRPr="00F008FE">
              <w:rPr>
                <w:rFonts w:asciiTheme="minorHAnsi" w:hAnsiTheme="minorHAnsi" w:cstheme="minorHAnsi"/>
                <w:sz w:val="22"/>
                <w:szCs w:val="22"/>
              </w:rPr>
              <w:t>Lipsky, 2010</w:t>
            </w:r>
          </w:p>
          <w:p w14:paraId="2E720044" w14:textId="775CB551" w:rsidR="00F008FE" w:rsidRPr="00621C4B" w:rsidRDefault="00F008FE" w:rsidP="00F008FE">
            <w:pPr>
              <w:pStyle w:val="TableParagraph"/>
              <w:spacing w:before="1"/>
              <w:ind w:left="0" w:right="90"/>
              <w:jc w:val="both"/>
              <w:rPr>
                <w:rFonts w:asciiTheme="minorHAnsi" w:hAnsiTheme="minorHAnsi" w:cstheme="minorHAnsi"/>
              </w:rPr>
            </w:pPr>
            <w:proofErr w:type="spellStart"/>
            <w:r w:rsidRPr="00F008FE">
              <w:rPr>
                <w:rFonts w:asciiTheme="minorHAnsi" w:hAnsiTheme="minorHAnsi" w:cstheme="minorHAnsi"/>
              </w:rPr>
              <w:t>Ebrahim</w:t>
            </w:r>
            <w:proofErr w:type="spellEnd"/>
            <w:r w:rsidRPr="00F008FE">
              <w:rPr>
                <w:rFonts w:asciiTheme="minorHAnsi" w:hAnsiTheme="minorHAnsi" w:cstheme="minorHAnsi"/>
              </w:rPr>
              <w:t>, 2019</w:t>
            </w:r>
          </w:p>
        </w:tc>
      </w:tr>
      <w:tr w:rsidR="00F008FE" w:rsidRPr="00621C4B" w14:paraId="2D34A29F" w14:textId="77777777" w:rsidTr="000045F5">
        <w:tc>
          <w:tcPr>
            <w:tcW w:w="3128" w:type="dxa"/>
            <w:shd w:val="clear" w:color="auto" w:fill="auto"/>
          </w:tcPr>
          <w:p w14:paraId="25972115" w14:textId="2C72B71F" w:rsidR="00F008FE" w:rsidRPr="00F008FE" w:rsidRDefault="00F008FE" w:rsidP="00F008FE">
            <w:pPr>
              <w:jc w:val="both"/>
              <w:rPr>
                <w:rFonts w:asciiTheme="minorHAnsi" w:hAnsiTheme="minorHAnsi" w:cstheme="minorHAnsi"/>
                <w:sz w:val="22"/>
                <w:szCs w:val="22"/>
              </w:rPr>
            </w:pPr>
            <w:r w:rsidRPr="00F008FE">
              <w:rPr>
                <w:rFonts w:asciiTheme="minorHAnsi" w:hAnsiTheme="minorHAnsi" w:cstheme="minorHAnsi"/>
                <w:sz w:val="22"/>
                <w:szCs w:val="22"/>
              </w:rPr>
              <w:t>Capitolul 2. Organizațiile de asistență socială: tipuri, structuri și cadre instituționale</w:t>
            </w:r>
            <w:r>
              <w:rPr>
                <w:rFonts w:asciiTheme="minorHAnsi" w:hAnsiTheme="minorHAnsi" w:cstheme="minorHAnsi"/>
                <w:sz w:val="22"/>
                <w:szCs w:val="22"/>
              </w:rPr>
              <w:t xml:space="preserve"> – 2h</w:t>
            </w:r>
          </w:p>
        </w:tc>
        <w:tc>
          <w:tcPr>
            <w:tcW w:w="2997" w:type="dxa"/>
            <w:shd w:val="clear" w:color="auto" w:fill="auto"/>
          </w:tcPr>
          <w:p w14:paraId="31DCF1D4" w14:textId="1E0FCBA6" w:rsidR="00F008FE" w:rsidRPr="00F008FE" w:rsidRDefault="00F008FE" w:rsidP="00F008FE">
            <w:pPr>
              <w:jc w:val="both"/>
              <w:rPr>
                <w:rFonts w:asciiTheme="minorHAnsi" w:hAnsiTheme="minorHAnsi" w:cstheme="minorHAnsi"/>
                <w:sz w:val="22"/>
                <w:szCs w:val="22"/>
              </w:rPr>
            </w:pPr>
            <w:r w:rsidRPr="00F008FE">
              <w:rPr>
                <w:rFonts w:asciiTheme="minorHAnsi" w:hAnsiTheme="minorHAnsi" w:cstheme="minorHAnsi"/>
                <w:sz w:val="22"/>
                <w:szCs w:val="22"/>
              </w:rPr>
              <w:t>Explicație, Descriere, Problematizare, Exemplificare</w:t>
            </w:r>
          </w:p>
        </w:tc>
        <w:tc>
          <w:tcPr>
            <w:tcW w:w="3260" w:type="dxa"/>
            <w:shd w:val="clear" w:color="auto" w:fill="auto"/>
          </w:tcPr>
          <w:p w14:paraId="5CCC0F9E" w14:textId="77777777" w:rsidR="00F008FE" w:rsidRDefault="00F008FE" w:rsidP="00F008FE">
            <w:pPr>
              <w:rPr>
                <w:rFonts w:asciiTheme="minorHAnsi" w:hAnsiTheme="minorHAnsi" w:cstheme="minorHAnsi"/>
                <w:sz w:val="22"/>
                <w:szCs w:val="22"/>
              </w:rPr>
            </w:pPr>
            <w:r>
              <w:rPr>
                <w:rFonts w:asciiTheme="minorHAnsi" w:hAnsiTheme="minorHAnsi" w:cstheme="minorHAnsi"/>
                <w:sz w:val="22"/>
                <w:szCs w:val="22"/>
              </w:rPr>
              <w:t>Baciu, 2026</w:t>
            </w:r>
          </w:p>
          <w:p w14:paraId="3AA4DF02" w14:textId="66B2BACF" w:rsidR="00F008FE" w:rsidRPr="00F008FE" w:rsidRDefault="00F008FE" w:rsidP="00F008FE">
            <w:pPr>
              <w:rPr>
                <w:rFonts w:asciiTheme="minorHAnsi" w:hAnsiTheme="minorHAnsi" w:cstheme="minorHAnsi"/>
                <w:sz w:val="22"/>
                <w:szCs w:val="22"/>
              </w:rPr>
            </w:pPr>
            <w:r w:rsidRPr="00F008FE">
              <w:rPr>
                <w:rFonts w:asciiTheme="minorHAnsi" w:hAnsiTheme="minorHAnsi" w:cstheme="minorHAnsi"/>
                <w:sz w:val="22"/>
                <w:szCs w:val="22"/>
              </w:rPr>
              <w:t>Mintzberg, 1979</w:t>
            </w:r>
          </w:p>
          <w:p w14:paraId="04362BA2" w14:textId="620C2FDC" w:rsidR="00F008FE" w:rsidRPr="00621C4B" w:rsidRDefault="00F008FE" w:rsidP="00F008FE">
            <w:pPr>
              <w:pStyle w:val="NoSpacing"/>
              <w:jc w:val="both"/>
              <w:rPr>
                <w:rFonts w:asciiTheme="minorHAnsi" w:hAnsiTheme="minorHAnsi" w:cstheme="minorHAnsi"/>
                <w:color w:val="000000"/>
              </w:rPr>
            </w:pPr>
            <w:r w:rsidRPr="00F008FE">
              <w:rPr>
                <w:rFonts w:asciiTheme="minorHAnsi" w:hAnsiTheme="minorHAnsi" w:cstheme="minorHAnsi"/>
              </w:rPr>
              <w:t xml:space="preserve">HG </w:t>
            </w:r>
            <w:proofErr w:type="spellStart"/>
            <w:r w:rsidRPr="00F008FE">
              <w:rPr>
                <w:rFonts w:asciiTheme="minorHAnsi" w:hAnsiTheme="minorHAnsi" w:cstheme="minorHAnsi"/>
              </w:rPr>
              <w:t>nr</w:t>
            </w:r>
            <w:proofErr w:type="spellEnd"/>
            <w:r w:rsidRPr="00F008FE">
              <w:rPr>
                <w:rFonts w:asciiTheme="minorHAnsi" w:hAnsiTheme="minorHAnsi" w:cstheme="minorHAnsi"/>
              </w:rPr>
              <w:t>. 867/2015</w:t>
            </w:r>
          </w:p>
        </w:tc>
      </w:tr>
      <w:tr w:rsidR="00F008FE" w:rsidRPr="00621C4B" w14:paraId="46B7CDB7" w14:textId="77777777" w:rsidTr="000045F5">
        <w:tc>
          <w:tcPr>
            <w:tcW w:w="3128" w:type="dxa"/>
            <w:shd w:val="clear" w:color="auto" w:fill="auto"/>
          </w:tcPr>
          <w:p w14:paraId="0F6AC31F" w14:textId="2910CD84" w:rsidR="00F008FE" w:rsidRPr="00F008FE" w:rsidRDefault="00F008FE" w:rsidP="00F008FE">
            <w:pPr>
              <w:jc w:val="both"/>
              <w:rPr>
                <w:rFonts w:asciiTheme="minorHAnsi" w:hAnsiTheme="minorHAnsi" w:cstheme="minorHAnsi"/>
                <w:sz w:val="22"/>
                <w:szCs w:val="22"/>
              </w:rPr>
            </w:pPr>
            <w:r w:rsidRPr="00F008FE">
              <w:rPr>
                <w:rFonts w:asciiTheme="minorHAnsi" w:hAnsiTheme="minorHAnsi" w:cstheme="minorHAnsi"/>
                <w:sz w:val="22"/>
                <w:szCs w:val="22"/>
              </w:rPr>
              <w:t>Capitolul 3. Funcțiile managementului aplicate în asistența socială</w:t>
            </w:r>
            <w:r>
              <w:rPr>
                <w:rFonts w:asciiTheme="minorHAnsi" w:hAnsiTheme="minorHAnsi" w:cstheme="minorHAnsi"/>
                <w:sz w:val="22"/>
                <w:szCs w:val="22"/>
              </w:rPr>
              <w:t xml:space="preserve"> – 2h</w:t>
            </w:r>
          </w:p>
        </w:tc>
        <w:tc>
          <w:tcPr>
            <w:tcW w:w="2997" w:type="dxa"/>
            <w:shd w:val="clear" w:color="auto" w:fill="auto"/>
          </w:tcPr>
          <w:p w14:paraId="0DCC429F" w14:textId="5F047459" w:rsidR="00F008FE" w:rsidRPr="00F008FE" w:rsidRDefault="00F008FE" w:rsidP="00F008FE">
            <w:pPr>
              <w:jc w:val="both"/>
              <w:rPr>
                <w:rFonts w:asciiTheme="minorHAnsi" w:hAnsiTheme="minorHAnsi" w:cstheme="minorHAnsi"/>
                <w:sz w:val="22"/>
                <w:szCs w:val="22"/>
              </w:rPr>
            </w:pPr>
            <w:r w:rsidRPr="00F008FE">
              <w:rPr>
                <w:rFonts w:asciiTheme="minorHAnsi" w:hAnsiTheme="minorHAnsi" w:cstheme="minorHAnsi"/>
                <w:sz w:val="22"/>
                <w:szCs w:val="22"/>
              </w:rPr>
              <w:t>Explicație, Descriere, Problematizare, Exemplificare</w:t>
            </w:r>
          </w:p>
        </w:tc>
        <w:tc>
          <w:tcPr>
            <w:tcW w:w="3260" w:type="dxa"/>
            <w:shd w:val="clear" w:color="auto" w:fill="auto"/>
          </w:tcPr>
          <w:p w14:paraId="5346BBF6" w14:textId="77777777" w:rsidR="00F008FE" w:rsidRDefault="00F008FE" w:rsidP="00F008FE">
            <w:pPr>
              <w:rPr>
                <w:rFonts w:asciiTheme="minorHAnsi" w:hAnsiTheme="minorHAnsi" w:cstheme="minorHAnsi"/>
                <w:sz w:val="22"/>
                <w:szCs w:val="22"/>
              </w:rPr>
            </w:pPr>
            <w:r>
              <w:rPr>
                <w:rFonts w:asciiTheme="minorHAnsi" w:hAnsiTheme="minorHAnsi" w:cstheme="minorHAnsi"/>
                <w:sz w:val="22"/>
                <w:szCs w:val="22"/>
              </w:rPr>
              <w:t>Baciu, 2026</w:t>
            </w:r>
          </w:p>
          <w:p w14:paraId="0894E67D" w14:textId="1B800255" w:rsidR="00F008FE" w:rsidRPr="00F008FE" w:rsidRDefault="00F008FE" w:rsidP="00F008FE">
            <w:pPr>
              <w:rPr>
                <w:rFonts w:asciiTheme="minorHAnsi" w:hAnsiTheme="minorHAnsi" w:cstheme="minorHAnsi"/>
                <w:sz w:val="22"/>
                <w:szCs w:val="22"/>
              </w:rPr>
            </w:pPr>
            <w:r w:rsidRPr="00F008FE">
              <w:rPr>
                <w:rFonts w:asciiTheme="minorHAnsi" w:hAnsiTheme="minorHAnsi" w:cstheme="minorHAnsi"/>
                <w:sz w:val="22"/>
                <w:szCs w:val="22"/>
              </w:rPr>
              <w:t>W.K. Kellogg Foundation, 2004; Ebrahim, 2019</w:t>
            </w:r>
          </w:p>
          <w:p w14:paraId="702496BD" w14:textId="535AFB89" w:rsidR="00F008FE" w:rsidRPr="00621C4B" w:rsidRDefault="00F008FE" w:rsidP="00F008FE">
            <w:pPr>
              <w:pStyle w:val="NoSpacing"/>
              <w:jc w:val="both"/>
              <w:rPr>
                <w:rStyle w:val="A2"/>
                <w:rFonts w:asciiTheme="minorHAnsi" w:hAnsiTheme="minorHAnsi" w:cstheme="minorHAnsi"/>
                <w:color w:val="auto"/>
                <w:sz w:val="22"/>
                <w:szCs w:val="22"/>
                <w:lang w:val="ro-RO"/>
              </w:rPr>
            </w:pPr>
            <w:r w:rsidRPr="00F008FE">
              <w:rPr>
                <w:rFonts w:asciiTheme="minorHAnsi" w:hAnsiTheme="minorHAnsi" w:cstheme="minorHAnsi"/>
              </w:rPr>
              <w:t>Banks, 2021; Reamer, 2018</w:t>
            </w:r>
          </w:p>
        </w:tc>
      </w:tr>
      <w:tr w:rsidR="00F008FE" w:rsidRPr="00621C4B" w14:paraId="7F969388" w14:textId="77777777" w:rsidTr="000045F5">
        <w:tc>
          <w:tcPr>
            <w:tcW w:w="3128" w:type="dxa"/>
            <w:shd w:val="clear" w:color="auto" w:fill="auto"/>
          </w:tcPr>
          <w:p w14:paraId="7C11B3D3" w14:textId="44E0B442" w:rsidR="00F008FE" w:rsidRPr="00F008FE" w:rsidRDefault="00F008FE" w:rsidP="00F008FE">
            <w:pPr>
              <w:pStyle w:val="NoSpacing"/>
              <w:jc w:val="both"/>
              <w:rPr>
                <w:rFonts w:asciiTheme="minorHAnsi" w:hAnsiTheme="minorHAnsi" w:cstheme="minorHAnsi"/>
                <w:lang w:val="ro-RO"/>
              </w:rPr>
            </w:pPr>
            <w:proofErr w:type="spellStart"/>
            <w:r w:rsidRPr="00F008FE">
              <w:rPr>
                <w:rFonts w:asciiTheme="minorHAnsi" w:hAnsiTheme="minorHAnsi" w:cstheme="minorHAnsi"/>
              </w:rPr>
              <w:t>Capitolul</w:t>
            </w:r>
            <w:proofErr w:type="spellEnd"/>
            <w:r w:rsidRPr="00F008FE">
              <w:rPr>
                <w:rFonts w:asciiTheme="minorHAnsi" w:hAnsiTheme="minorHAnsi" w:cstheme="minorHAnsi"/>
              </w:rPr>
              <w:t xml:space="preserve"> 4. Leadership, </w:t>
            </w:r>
            <w:proofErr w:type="spellStart"/>
            <w:r w:rsidRPr="00F008FE">
              <w:rPr>
                <w:rFonts w:asciiTheme="minorHAnsi" w:hAnsiTheme="minorHAnsi" w:cstheme="minorHAnsi"/>
              </w:rPr>
              <w:t>valori</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și</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etică</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în</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managementul</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lastRenderedPageBreak/>
              <w:t>organizațiilor</w:t>
            </w:r>
            <w:proofErr w:type="spellEnd"/>
            <w:r w:rsidRPr="00F008FE">
              <w:rPr>
                <w:rFonts w:asciiTheme="minorHAnsi" w:hAnsiTheme="minorHAnsi" w:cstheme="minorHAnsi"/>
              </w:rPr>
              <w:t xml:space="preserve"> de </w:t>
            </w:r>
            <w:proofErr w:type="spellStart"/>
            <w:r w:rsidRPr="00F008FE">
              <w:rPr>
                <w:rFonts w:asciiTheme="minorHAnsi" w:hAnsiTheme="minorHAnsi" w:cstheme="minorHAnsi"/>
              </w:rPr>
              <w:t>asistență</w:t>
            </w:r>
            <w:proofErr w:type="spellEnd"/>
            <w:r w:rsidRPr="00F008FE">
              <w:rPr>
                <w:rFonts w:asciiTheme="minorHAnsi" w:hAnsiTheme="minorHAnsi" w:cstheme="minorHAnsi"/>
              </w:rPr>
              <w:t xml:space="preserve"> </w:t>
            </w:r>
            <w:r>
              <w:rPr>
                <w:rFonts w:asciiTheme="minorHAnsi" w:hAnsiTheme="minorHAnsi" w:cstheme="minorHAnsi"/>
              </w:rPr>
              <w:t>social – 2h</w:t>
            </w:r>
          </w:p>
        </w:tc>
        <w:tc>
          <w:tcPr>
            <w:tcW w:w="2997" w:type="dxa"/>
            <w:shd w:val="clear" w:color="auto" w:fill="auto"/>
          </w:tcPr>
          <w:p w14:paraId="4E2CA3E8" w14:textId="48F05A64" w:rsidR="00F008FE" w:rsidRPr="00F008FE" w:rsidRDefault="00F008FE" w:rsidP="00F008FE">
            <w:pPr>
              <w:rPr>
                <w:rFonts w:asciiTheme="minorHAnsi" w:hAnsiTheme="minorHAnsi" w:cstheme="minorHAnsi"/>
                <w:sz w:val="22"/>
                <w:szCs w:val="22"/>
              </w:rPr>
            </w:pPr>
            <w:r w:rsidRPr="00F008FE">
              <w:rPr>
                <w:rFonts w:asciiTheme="minorHAnsi" w:hAnsiTheme="minorHAnsi" w:cstheme="minorHAnsi"/>
                <w:sz w:val="22"/>
                <w:szCs w:val="22"/>
              </w:rPr>
              <w:lastRenderedPageBreak/>
              <w:t>Explicație, Descriere, Problematizare, Exemplificare</w:t>
            </w:r>
          </w:p>
        </w:tc>
        <w:tc>
          <w:tcPr>
            <w:tcW w:w="3260" w:type="dxa"/>
            <w:shd w:val="clear" w:color="auto" w:fill="auto"/>
          </w:tcPr>
          <w:p w14:paraId="6C35A55F" w14:textId="77777777" w:rsidR="00F008FE" w:rsidRDefault="00F008FE" w:rsidP="00F008FE">
            <w:pPr>
              <w:rPr>
                <w:rFonts w:asciiTheme="minorHAnsi" w:hAnsiTheme="minorHAnsi" w:cstheme="minorHAnsi"/>
                <w:sz w:val="22"/>
                <w:szCs w:val="22"/>
              </w:rPr>
            </w:pPr>
            <w:r>
              <w:rPr>
                <w:rFonts w:asciiTheme="minorHAnsi" w:hAnsiTheme="minorHAnsi" w:cstheme="minorHAnsi"/>
                <w:sz w:val="22"/>
                <w:szCs w:val="22"/>
              </w:rPr>
              <w:t>Baciu, 2026</w:t>
            </w:r>
          </w:p>
          <w:p w14:paraId="6470A476" w14:textId="5BA59CB0" w:rsidR="00F008FE" w:rsidRPr="00F008FE" w:rsidRDefault="00F008FE" w:rsidP="00F008FE">
            <w:pPr>
              <w:pStyle w:val="NoSpacing"/>
              <w:jc w:val="both"/>
              <w:rPr>
                <w:rFonts w:asciiTheme="minorHAnsi" w:hAnsiTheme="minorHAnsi" w:cstheme="minorHAnsi"/>
              </w:rPr>
            </w:pPr>
            <w:r w:rsidRPr="00F008FE">
              <w:rPr>
                <w:rFonts w:asciiTheme="minorHAnsi" w:hAnsiTheme="minorHAnsi" w:cstheme="minorHAnsi"/>
              </w:rPr>
              <w:t>Kotter, 1990; IFSW, 2018</w:t>
            </w:r>
          </w:p>
          <w:p w14:paraId="2198D7AC" w14:textId="50624012" w:rsidR="00F008FE" w:rsidRPr="00621C4B" w:rsidRDefault="00F008FE" w:rsidP="00F008FE">
            <w:pPr>
              <w:pStyle w:val="NoSpacing"/>
              <w:jc w:val="both"/>
              <w:rPr>
                <w:rFonts w:asciiTheme="minorHAnsi" w:hAnsiTheme="minorHAnsi" w:cstheme="minorHAnsi"/>
                <w:lang w:val="ro-RO"/>
              </w:rPr>
            </w:pPr>
            <w:r w:rsidRPr="00F008FE">
              <w:rPr>
                <w:rFonts w:asciiTheme="minorHAnsi" w:hAnsiTheme="minorHAnsi" w:cstheme="minorHAnsi"/>
              </w:rPr>
              <w:t>Reamer, 2018; CNASR, 2008</w:t>
            </w:r>
          </w:p>
        </w:tc>
      </w:tr>
      <w:tr w:rsidR="00F008FE" w:rsidRPr="00621C4B" w14:paraId="30735408" w14:textId="77777777" w:rsidTr="000045F5">
        <w:tc>
          <w:tcPr>
            <w:tcW w:w="3128" w:type="dxa"/>
            <w:shd w:val="clear" w:color="auto" w:fill="auto"/>
          </w:tcPr>
          <w:p w14:paraId="395F4DB8" w14:textId="60557AF2" w:rsidR="00F008FE" w:rsidRPr="00F008FE" w:rsidRDefault="00F008FE" w:rsidP="00F008FE">
            <w:pPr>
              <w:pStyle w:val="NoSpacing"/>
              <w:rPr>
                <w:rFonts w:asciiTheme="minorHAnsi" w:hAnsiTheme="minorHAnsi" w:cstheme="minorHAnsi"/>
                <w:lang w:val="ro-RO"/>
              </w:rPr>
            </w:pPr>
            <w:proofErr w:type="spellStart"/>
            <w:r w:rsidRPr="00F008FE">
              <w:rPr>
                <w:rFonts w:asciiTheme="minorHAnsi" w:hAnsiTheme="minorHAnsi" w:cstheme="minorHAnsi"/>
              </w:rPr>
              <w:lastRenderedPageBreak/>
              <w:t>Capitolul</w:t>
            </w:r>
            <w:proofErr w:type="spellEnd"/>
            <w:r w:rsidRPr="00F008FE">
              <w:rPr>
                <w:rFonts w:asciiTheme="minorHAnsi" w:hAnsiTheme="minorHAnsi" w:cstheme="minorHAnsi"/>
              </w:rPr>
              <w:t xml:space="preserve"> 5. </w:t>
            </w:r>
            <w:proofErr w:type="spellStart"/>
            <w:r w:rsidRPr="00F008FE">
              <w:rPr>
                <w:rFonts w:asciiTheme="minorHAnsi" w:hAnsiTheme="minorHAnsi" w:cstheme="minorHAnsi"/>
              </w:rPr>
              <w:t>Managementul</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resurselor</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umane</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în</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organizațiile</w:t>
            </w:r>
            <w:proofErr w:type="spellEnd"/>
            <w:r w:rsidRPr="00F008FE">
              <w:rPr>
                <w:rFonts w:asciiTheme="minorHAnsi" w:hAnsiTheme="minorHAnsi" w:cstheme="minorHAnsi"/>
              </w:rPr>
              <w:t xml:space="preserve"> de </w:t>
            </w:r>
            <w:proofErr w:type="spellStart"/>
            <w:r w:rsidRPr="00F008FE">
              <w:rPr>
                <w:rFonts w:asciiTheme="minorHAnsi" w:hAnsiTheme="minorHAnsi" w:cstheme="minorHAnsi"/>
              </w:rPr>
              <w:t>asistență</w:t>
            </w:r>
            <w:proofErr w:type="spellEnd"/>
            <w:r w:rsidRPr="00F008FE">
              <w:rPr>
                <w:rFonts w:asciiTheme="minorHAnsi" w:hAnsiTheme="minorHAnsi" w:cstheme="minorHAnsi"/>
              </w:rPr>
              <w:t xml:space="preserve"> </w:t>
            </w:r>
            <w:r>
              <w:rPr>
                <w:rFonts w:asciiTheme="minorHAnsi" w:hAnsiTheme="minorHAnsi" w:cstheme="minorHAnsi"/>
              </w:rPr>
              <w:t>social – 2h</w:t>
            </w:r>
          </w:p>
        </w:tc>
        <w:tc>
          <w:tcPr>
            <w:tcW w:w="2997" w:type="dxa"/>
            <w:shd w:val="clear" w:color="auto" w:fill="auto"/>
          </w:tcPr>
          <w:p w14:paraId="18354D2F" w14:textId="47C882EC" w:rsidR="00F008FE" w:rsidRPr="00F008FE" w:rsidRDefault="00F008FE" w:rsidP="00F008FE">
            <w:pPr>
              <w:rPr>
                <w:rFonts w:asciiTheme="minorHAnsi" w:hAnsiTheme="minorHAnsi" w:cstheme="minorHAnsi"/>
                <w:sz w:val="22"/>
                <w:szCs w:val="22"/>
              </w:rPr>
            </w:pPr>
            <w:r w:rsidRPr="00F008FE">
              <w:rPr>
                <w:rFonts w:asciiTheme="minorHAnsi" w:hAnsiTheme="minorHAnsi" w:cstheme="minorHAnsi"/>
                <w:sz w:val="22"/>
                <w:szCs w:val="22"/>
              </w:rPr>
              <w:t>Explicație, Descriere, Problematizare, Exemplificare</w:t>
            </w:r>
          </w:p>
        </w:tc>
        <w:tc>
          <w:tcPr>
            <w:tcW w:w="3260" w:type="dxa"/>
            <w:shd w:val="clear" w:color="auto" w:fill="auto"/>
          </w:tcPr>
          <w:p w14:paraId="563C4764" w14:textId="77777777" w:rsidR="00F008FE" w:rsidRDefault="00F008FE" w:rsidP="00F008FE">
            <w:pPr>
              <w:rPr>
                <w:rFonts w:asciiTheme="minorHAnsi" w:hAnsiTheme="minorHAnsi" w:cstheme="minorHAnsi"/>
                <w:sz w:val="22"/>
                <w:szCs w:val="22"/>
              </w:rPr>
            </w:pPr>
            <w:r>
              <w:rPr>
                <w:rFonts w:asciiTheme="minorHAnsi" w:hAnsiTheme="minorHAnsi" w:cstheme="minorHAnsi"/>
                <w:sz w:val="22"/>
                <w:szCs w:val="22"/>
              </w:rPr>
              <w:t>Baciu, 2026</w:t>
            </w:r>
          </w:p>
          <w:p w14:paraId="6440E062" w14:textId="0A39609E" w:rsidR="00F008FE" w:rsidRPr="00F008FE" w:rsidRDefault="00F008FE" w:rsidP="00F008FE">
            <w:pPr>
              <w:rPr>
                <w:rFonts w:asciiTheme="minorHAnsi" w:hAnsiTheme="minorHAnsi" w:cstheme="minorHAnsi"/>
                <w:sz w:val="22"/>
                <w:szCs w:val="22"/>
              </w:rPr>
            </w:pPr>
            <w:r w:rsidRPr="00F008FE">
              <w:rPr>
                <w:rFonts w:asciiTheme="minorHAnsi" w:hAnsiTheme="minorHAnsi" w:cstheme="minorHAnsi"/>
                <w:sz w:val="22"/>
                <w:szCs w:val="22"/>
              </w:rPr>
              <w:t>Demerouti et al., 2001; Bakker &amp; Demerouti, 2007</w:t>
            </w:r>
          </w:p>
          <w:p w14:paraId="4FDEC689" w14:textId="27ECF462" w:rsidR="00F008FE" w:rsidRPr="00621C4B" w:rsidRDefault="00F008FE" w:rsidP="00F008FE">
            <w:pPr>
              <w:pStyle w:val="NoSpacing"/>
              <w:jc w:val="both"/>
              <w:rPr>
                <w:rFonts w:asciiTheme="minorHAnsi" w:hAnsiTheme="minorHAnsi" w:cstheme="minorHAnsi"/>
                <w:lang w:val="ro-RO"/>
              </w:rPr>
            </w:pPr>
            <w:r w:rsidRPr="00F008FE">
              <w:rPr>
                <w:rFonts w:asciiTheme="minorHAnsi" w:hAnsiTheme="minorHAnsi" w:cstheme="minorHAnsi"/>
              </w:rPr>
              <w:t>Banks, 2021; IFSW, 2018</w:t>
            </w:r>
          </w:p>
        </w:tc>
      </w:tr>
      <w:tr w:rsidR="00F008FE" w:rsidRPr="00621C4B" w14:paraId="5FDE4E63" w14:textId="77777777" w:rsidTr="000045F5">
        <w:tc>
          <w:tcPr>
            <w:tcW w:w="3128" w:type="dxa"/>
            <w:shd w:val="clear" w:color="auto" w:fill="auto"/>
          </w:tcPr>
          <w:p w14:paraId="1D772A16" w14:textId="7BEE271F" w:rsidR="00F008FE" w:rsidRPr="00F008FE" w:rsidRDefault="00F008FE" w:rsidP="00F008FE">
            <w:pPr>
              <w:pStyle w:val="NoSpacing"/>
              <w:rPr>
                <w:rFonts w:asciiTheme="minorHAnsi" w:hAnsiTheme="minorHAnsi" w:cstheme="minorHAnsi"/>
                <w:lang w:val="ro-RO"/>
              </w:rPr>
            </w:pPr>
            <w:proofErr w:type="spellStart"/>
            <w:r w:rsidRPr="00F008FE">
              <w:rPr>
                <w:rFonts w:asciiTheme="minorHAnsi" w:hAnsiTheme="minorHAnsi" w:cstheme="minorHAnsi"/>
              </w:rPr>
              <w:t>Capitolul</w:t>
            </w:r>
            <w:proofErr w:type="spellEnd"/>
            <w:r w:rsidRPr="00F008FE">
              <w:rPr>
                <w:rFonts w:asciiTheme="minorHAnsi" w:hAnsiTheme="minorHAnsi" w:cstheme="minorHAnsi"/>
              </w:rPr>
              <w:t xml:space="preserve"> 6. </w:t>
            </w:r>
            <w:proofErr w:type="spellStart"/>
            <w:r w:rsidRPr="00F008FE">
              <w:rPr>
                <w:rFonts w:asciiTheme="minorHAnsi" w:hAnsiTheme="minorHAnsi" w:cstheme="minorHAnsi"/>
              </w:rPr>
              <w:t>Managementul</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calității</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și</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evaluarea</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rezultatelor</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în</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asistența</w:t>
            </w:r>
            <w:proofErr w:type="spellEnd"/>
            <w:r w:rsidRPr="00F008FE">
              <w:rPr>
                <w:rFonts w:asciiTheme="minorHAnsi" w:hAnsiTheme="minorHAnsi" w:cstheme="minorHAnsi"/>
              </w:rPr>
              <w:t xml:space="preserve"> </w:t>
            </w:r>
            <w:r>
              <w:rPr>
                <w:rFonts w:asciiTheme="minorHAnsi" w:hAnsiTheme="minorHAnsi" w:cstheme="minorHAnsi"/>
              </w:rPr>
              <w:t>social – 2h</w:t>
            </w:r>
          </w:p>
        </w:tc>
        <w:tc>
          <w:tcPr>
            <w:tcW w:w="2997" w:type="dxa"/>
            <w:shd w:val="clear" w:color="auto" w:fill="auto"/>
          </w:tcPr>
          <w:p w14:paraId="7F966235" w14:textId="72537458" w:rsidR="00F008FE" w:rsidRPr="00F008FE" w:rsidRDefault="00F008FE" w:rsidP="00F008FE">
            <w:pPr>
              <w:rPr>
                <w:rFonts w:asciiTheme="minorHAnsi" w:hAnsiTheme="minorHAnsi" w:cstheme="minorHAnsi"/>
                <w:sz w:val="22"/>
                <w:szCs w:val="22"/>
              </w:rPr>
            </w:pPr>
            <w:r w:rsidRPr="00F008FE">
              <w:rPr>
                <w:rFonts w:asciiTheme="minorHAnsi" w:hAnsiTheme="minorHAnsi" w:cstheme="minorHAnsi"/>
                <w:sz w:val="22"/>
                <w:szCs w:val="22"/>
              </w:rPr>
              <w:t>Explicație, Descriere, Problematizare, Exemplificare</w:t>
            </w:r>
          </w:p>
        </w:tc>
        <w:tc>
          <w:tcPr>
            <w:tcW w:w="3260" w:type="dxa"/>
            <w:shd w:val="clear" w:color="auto" w:fill="auto"/>
          </w:tcPr>
          <w:p w14:paraId="2F98C19E" w14:textId="77777777" w:rsidR="00F008FE" w:rsidRDefault="00F008FE" w:rsidP="00F008FE">
            <w:pPr>
              <w:rPr>
                <w:rFonts w:asciiTheme="minorHAnsi" w:hAnsiTheme="minorHAnsi" w:cstheme="minorHAnsi"/>
                <w:sz w:val="22"/>
                <w:szCs w:val="22"/>
              </w:rPr>
            </w:pPr>
            <w:r>
              <w:rPr>
                <w:rFonts w:asciiTheme="minorHAnsi" w:hAnsiTheme="minorHAnsi" w:cstheme="minorHAnsi"/>
                <w:sz w:val="22"/>
                <w:szCs w:val="22"/>
              </w:rPr>
              <w:t>Baciu, 2026</w:t>
            </w:r>
          </w:p>
          <w:p w14:paraId="486812D7" w14:textId="618BB7CB" w:rsidR="00F008FE" w:rsidRPr="00F008FE" w:rsidRDefault="00F008FE" w:rsidP="00F008FE">
            <w:pPr>
              <w:rPr>
                <w:rFonts w:asciiTheme="minorHAnsi" w:hAnsiTheme="minorHAnsi" w:cstheme="minorHAnsi"/>
                <w:sz w:val="22"/>
                <w:szCs w:val="22"/>
              </w:rPr>
            </w:pPr>
            <w:r w:rsidRPr="00F008FE">
              <w:rPr>
                <w:rFonts w:asciiTheme="minorHAnsi" w:hAnsiTheme="minorHAnsi" w:cstheme="minorHAnsi"/>
                <w:sz w:val="22"/>
                <w:szCs w:val="22"/>
              </w:rPr>
              <w:t>Ebrahim, 2019</w:t>
            </w:r>
          </w:p>
          <w:p w14:paraId="474291C0" w14:textId="5BA7A7A2" w:rsidR="00F008FE" w:rsidRPr="00621C4B" w:rsidRDefault="00F008FE" w:rsidP="00F008FE">
            <w:pPr>
              <w:pStyle w:val="NoSpacing"/>
              <w:jc w:val="both"/>
              <w:rPr>
                <w:rFonts w:asciiTheme="minorHAnsi" w:hAnsiTheme="minorHAnsi" w:cstheme="minorHAnsi"/>
                <w:lang w:val="ro-RO"/>
              </w:rPr>
            </w:pPr>
            <w:r w:rsidRPr="00F008FE">
              <w:rPr>
                <w:rFonts w:asciiTheme="minorHAnsi" w:hAnsiTheme="minorHAnsi" w:cstheme="minorHAnsi"/>
              </w:rPr>
              <w:t>Patton, 2008</w:t>
            </w:r>
          </w:p>
        </w:tc>
      </w:tr>
      <w:tr w:rsidR="00F008FE" w:rsidRPr="00621C4B" w14:paraId="7CB15917" w14:textId="77777777" w:rsidTr="000045F5">
        <w:tc>
          <w:tcPr>
            <w:tcW w:w="3128" w:type="dxa"/>
            <w:shd w:val="clear" w:color="auto" w:fill="auto"/>
          </w:tcPr>
          <w:p w14:paraId="3D28788D" w14:textId="23398ADC" w:rsidR="00F008FE" w:rsidRPr="00F008FE" w:rsidRDefault="00F008FE" w:rsidP="00F008FE">
            <w:pPr>
              <w:pStyle w:val="NoSpacing"/>
              <w:rPr>
                <w:rFonts w:asciiTheme="minorHAnsi" w:hAnsiTheme="minorHAnsi" w:cstheme="minorHAnsi"/>
                <w:lang w:val="ro-RO"/>
              </w:rPr>
            </w:pPr>
            <w:proofErr w:type="spellStart"/>
            <w:r w:rsidRPr="00F008FE">
              <w:rPr>
                <w:rFonts w:asciiTheme="minorHAnsi" w:hAnsiTheme="minorHAnsi" w:cstheme="minorHAnsi"/>
              </w:rPr>
              <w:t>Capitolul</w:t>
            </w:r>
            <w:proofErr w:type="spellEnd"/>
            <w:r w:rsidRPr="00F008FE">
              <w:rPr>
                <w:rFonts w:asciiTheme="minorHAnsi" w:hAnsiTheme="minorHAnsi" w:cstheme="minorHAnsi"/>
              </w:rPr>
              <w:t xml:space="preserve"> 7. </w:t>
            </w:r>
            <w:proofErr w:type="spellStart"/>
            <w:r w:rsidRPr="00F008FE">
              <w:rPr>
                <w:rFonts w:asciiTheme="minorHAnsi" w:hAnsiTheme="minorHAnsi" w:cstheme="minorHAnsi"/>
              </w:rPr>
              <w:t>Provocări</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contemporane</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și</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direcții</w:t>
            </w:r>
            <w:proofErr w:type="spellEnd"/>
            <w:r w:rsidRPr="00F008FE">
              <w:rPr>
                <w:rFonts w:asciiTheme="minorHAnsi" w:hAnsiTheme="minorHAnsi" w:cstheme="minorHAnsi"/>
              </w:rPr>
              <w:t xml:space="preserve"> de </w:t>
            </w:r>
            <w:proofErr w:type="spellStart"/>
            <w:r w:rsidRPr="00F008FE">
              <w:rPr>
                <w:rFonts w:asciiTheme="minorHAnsi" w:hAnsiTheme="minorHAnsi" w:cstheme="minorHAnsi"/>
              </w:rPr>
              <w:t>dezvoltare</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în</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managementul</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organizațiilor</w:t>
            </w:r>
            <w:proofErr w:type="spellEnd"/>
            <w:r w:rsidRPr="00F008FE">
              <w:rPr>
                <w:rFonts w:asciiTheme="minorHAnsi" w:hAnsiTheme="minorHAnsi" w:cstheme="minorHAnsi"/>
              </w:rPr>
              <w:t xml:space="preserve"> de </w:t>
            </w:r>
            <w:proofErr w:type="spellStart"/>
            <w:r w:rsidRPr="00F008FE">
              <w:rPr>
                <w:rFonts w:asciiTheme="minorHAnsi" w:hAnsiTheme="minorHAnsi" w:cstheme="minorHAnsi"/>
              </w:rPr>
              <w:t>asistență</w:t>
            </w:r>
            <w:proofErr w:type="spellEnd"/>
            <w:r w:rsidRPr="00F008FE">
              <w:rPr>
                <w:rFonts w:asciiTheme="minorHAnsi" w:hAnsiTheme="minorHAnsi" w:cstheme="minorHAnsi"/>
              </w:rPr>
              <w:t xml:space="preserve"> </w:t>
            </w:r>
            <w:r>
              <w:rPr>
                <w:rFonts w:asciiTheme="minorHAnsi" w:hAnsiTheme="minorHAnsi" w:cstheme="minorHAnsi"/>
              </w:rPr>
              <w:t>social – 2h</w:t>
            </w:r>
          </w:p>
        </w:tc>
        <w:tc>
          <w:tcPr>
            <w:tcW w:w="2997" w:type="dxa"/>
            <w:shd w:val="clear" w:color="auto" w:fill="auto"/>
          </w:tcPr>
          <w:p w14:paraId="54A5929C" w14:textId="06A3414B" w:rsidR="00F008FE" w:rsidRPr="00F008FE" w:rsidRDefault="00F008FE" w:rsidP="00F008FE">
            <w:pPr>
              <w:rPr>
                <w:rFonts w:asciiTheme="minorHAnsi" w:hAnsiTheme="minorHAnsi" w:cstheme="minorHAnsi"/>
                <w:sz w:val="22"/>
                <w:szCs w:val="22"/>
              </w:rPr>
            </w:pPr>
            <w:r w:rsidRPr="00F008FE">
              <w:rPr>
                <w:rFonts w:asciiTheme="minorHAnsi" w:hAnsiTheme="minorHAnsi" w:cstheme="minorHAnsi"/>
                <w:sz w:val="22"/>
                <w:szCs w:val="22"/>
              </w:rPr>
              <w:t>Explicație, Descriere, Problematizare, Exemplificare</w:t>
            </w:r>
          </w:p>
        </w:tc>
        <w:tc>
          <w:tcPr>
            <w:tcW w:w="3260" w:type="dxa"/>
            <w:shd w:val="clear" w:color="auto" w:fill="auto"/>
          </w:tcPr>
          <w:p w14:paraId="14D8AB90" w14:textId="77777777" w:rsidR="00F008FE" w:rsidRDefault="00F008FE" w:rsidP="00F008FE">
            <w:pPr>
              <w:rPr>
                <w:rFonts w:asciiTheme="minorHAnsi" w:hAnsiTheme="minorHAnsi" w:cstheme="minorHAnsi"/>
                <w:sz w:val="22"/>
                <w:szCs w:val="22"/>
              </w:rPr>
            </w:pPr>
            <w:r>
              <w:rPr>
                <w:rFonts w:asciiTheme="minorHAnsi" w:hAnsiTheme="minorHAnsi" w:cstheme="minorHAnsi"/>
                <w:sz w:val="22"/>
                <w:szCs w:val="22"/>
              </w:rPr>
              <w:t>Baciu, 2026</w:t>
            </w:r>
          </w:p>
          <w:p w14:paraId="49D6D069" w14:textId="124896AE" w:rsidR="00F008FE" w:rsidRPr="00F008FE" w:rsidRDefault="00F008FE" w:rsidP="00F008FE">
            <w:pPr>
              <w:pStyle w:val="NoSpacing"/>
              <w:rPr>
                <w:rFonts w:asciiTheme="minorHAnsi" w:hAnsiTheme="minorHAnsi" w:cstheme="minorHAnsi"/>
              </w:rPr>
            </w:pPr>
            <w:proofErr w:type="spellStart"/>
            <w:r w:rsidRPr="00F008FE">
              <w:rPr>
                <w:rFonts w:asciiTheme="minorHAnsi" w:hAnsiTheme="minorHAnsi" w:cstheme="minorHAnsi"/>
              </w:rPr>
              <w:t>Weick</w:t>
            </w:r>
            <w:proofErr w:type="spellEnd"/>
            <w:r w:rsidRPr="00F008FE">
              <w:rPr>
                <w:rFonts w:asciiTheme="minorHAnsi" w:hAnsiTheme="minorHAnsi" w:cstheme="minorHAnsi"/>
              </w:rPr>
              <w:t xml:space="preserve"> &amp; Sutcliffe, 2007</w:t>
            </w:r>
          </w:p>
          <w:p w14:paraId="6EF65F42" w14:textId="51062ED3" w:rsidR="00F008FE" w:rsidRPr="00621C4B" w:rsidRDefault="00F008FE" w:rsidP="00F008FE">
            <w:pPr>
              <w:pStyle w:val="NoSpacing"/>
              <w:jc w:val="both"/>
              <w:rPr>
                <w:rFonts w:asciiTheme="minorHAnsi" w:hAnsiTheme="minorHAnsi" w:cstheme="minorHAnsi"/>
                <w:lang w:val="ro-RO"/>
              </w:rPr>
            </w:pPr>
            <w:proofErr w:type="spellStart"/>
            <w:r w:rsidRPr="00F008FE">
              <w:rPr>
                <w:rFonts w:asciiTheme="minorHAnsi" w:hAnsiTheme="minorHAnsi" w:cstheme="minorHAnsi"/>
              </w:rPr>
              <w:t>Provan</w:t>
            </w:r>
            <w:proofErr w:type="spellEnd"/>
            <w:r w:rsidRPr="00F008FE">
              <w:rPr>
                <w:rFonts w:asciiTheme="minorHAnsi" w:hAnsiTheme="minorHAnsi" w:cstheme="minorHAnsi"/>
              </w:rPr>
              <w:t xml:space="preserve"> &amp; </w:t>
            </w:r>
            <w:proofErr w:type="spellStart"/>
            <w:r w:rsidRPr="00F008FE">
              <w:rPr>
                <w:rFonts w:asciiTheme="minorHAnsi" w:hAnsiTheme="minorHAnsi" w:cstheme="minorHAnsi"/>
              </w:rPr>
              <w:t>Kenis</w:t>
            </w:r>
            <w:proofErr w:type="spellEnd"/>
            <w:r w:rsidRPr="00F008FE">
              <w:rPr>
                <w:rFonts w:asciiTheme="minorHAnsi" w:hAnsiTheme="minorHAnsi" w:cstheme="minorHAnsi"/>
              </w:rPr>
              <w:t>, 2008</w:t>
            </w:r>
          </w:p>
        </w:tc>
      </w:tr>
      <w:tr w:rsidR="00186A71" w:rsidRPr="00C42739" w14:paraId="40DC4846" w14:textId="77777777" w:rsidTr="00802D13">
        <w:tc>
          <w:tcPr>
            <w:tcW w:w="9385" w:type="dxa"/>
            <w:gridSpan w:val="3"/>
            <w:shd w:val="clear" w:color="auto" w:fill="auto"/>
          </w:tcPr>
          <w:p w14:paraId="4A67E2B4" w14:textId="19CB15CB" w:rsidR="00186A71" w:rsidRPr="00F008FE" w:rsidRDefault="00186A71" w:rsidP="00F008FE">
            <w:pPr>
              <w:pStyle w:val="NoSpacing"/>
              <w:rPr>
                <w:rFonts w:asciiTheme="minorHAnsi" w:hAnsiTheme="minorHAnsi" w:cstheme="minorHAnsi"/>
                <w:b/>
                <w:lang w:val="ro-RO"/>
              </w:rPr>
            </w:pPr>
            <w:r w:rsidRPr="00F008FE">
              <w:rPr>
                <w:rFonts w:asciiTheme="minorHAnsi" w:hAnsiTheme="minorHAnsi" w:cstheme="minorHAnsi"/>
                <w:b/>
                <w:lang w:val="ro-RO"/>
              </w:rPr>
              <w:t>Referințe obligatorii:</w:t>
            </w:r>
          </w:p>
          <w:p w14:paraId="592384E9" w14:textId="1FFAD276"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Baciu (2026). Managementul organizațiilor de asistență socială. Suport de curs, nepublicat</w:t>
            </w:r>
          </w:p>
          <w:p w14:paraId="3E926B3C" w14:textId="14B404A9"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Drucker, P. F. (1954). The practice of management. Harper &amp; Row.</w:t>
            </w:r>
          </w:p>
          <w:p w14:paraId="1228BD15"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Ebrahim, A. (2019). Measuring social change: Performance and accountability in a complex world. Stanford University Press.</w:t>
            </w:r>
          </w:p>
          <w:p w14:paraId="3FEA91C4"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Fayol, H. (1949). General and industrial management (C. Storrs, Trans.). Pitman. (Original work published 1916)</w:t>
            </w:r>
          </w:p>
          <w:p w14:paraId="24E6DC74"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Hasenfeld, Y. (1972). People processing organizations: An exchange approach. American Sociological Review, 37(3), 256–263.</w:t>
            </w:r>
          </w:p>
          <w:p w14:paraId="47A41639"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Hasenfeld, Y. (Ed.). (2010). Human services as complex organizations (2nd ed.). SAGE.</w:t>
            </w:r>
          </w:p>
          <w:p w14:paraId="7CF55881"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Hughes, M., &amp; Wearing, M. (2017). Organisations and management in social work: Everyday action for change (3rd ed.). SAGE.</w:t>
            </w:r>
          </w:p>
          <w:p w14:paraId="6B5137DC"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International Federation of Social Workers. (2014, August 6). Global definition of social work. IFSW.</w:t>
            </w:r>
          </w:p>
          <w:p w14:paraId="25D8DB73"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Lipsky, M. (2010). Street-level bureaucracy: Dilemmas of the individual in public services (30th anniversary expanded ed.). Russell Sage Foundation.</w:t>
            </w:r>
          </w:p>
          <w:p w14:paraId="0B678D3E"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Mintzberg, H. (1973). The nature of managerial work. Harper &amp; Row.</w:t>
            </w:r>
          </w:p>
          <w:p w14:paraId="1EA23B6C"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Osborne, S. P. (Ed.). (2010). The new public governance? Emerging perspectives on the theory and practice of public governance. Routledge.</w:t>
            </w:r>
          </w:p>
          <w:p w14:paraId="50CE650A" w14:textId="38D48ADF"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Salamon, L. M. (2003). The resilient sector: The state of nonprofit America. Brookings Institution Press.</w:t>
            </w:r>
          </w:p>
          <w:p w14:paraId="54A34FB9"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Hotărârea Guvernului nr. 867/2015 pentru aprobarea Nomenclatorului serviciilor sociale, precum și a regulamentelor-cadru de organizare și funcționare a serviciilor sociale. Monitorul Oficial al României.</w:t>
            </w:r>
          </w:p>
          <w:p w14:paraId="18365D34"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Hotărârea Guvernului nr. 924/2024 privind modificarea anexei la Hotărârea Guvernului nr. 118/2014 pentru aprobarea Normelor metodologice de aplicare a prevederilor Legii nr. 197/2012 privind asigurarea calității în domeniul serviciilor sociale. Monitorul Oficial al României.</w:t>
            </w:r>
          </w:p>
          <w:p w14:paraId="78A24411"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Legea nr. 292/2011 privind asistența socială. Monitorul Oficial al României.</w:t>
            </w:r>
          </w:p>
          <w:p w14:paraId="041A3884"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Legea nr. 197/2012 privind asigurarea calității în domeniul serviciilor sociale. Monitorul Oficial al României.</w:t>
            </w:r>
          </w:p>
          <w:p w14:paraId="7CF6C8A3" w14:textId="0B2F3424"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Legea nr. 100/2024 pentru modificarea și completarea Legii nr. 197/2012 privind asigurarea calității în domeniul serviciilor sociale. Monitorul Oficial al României.</w:t>
            </w:r>
          </w:p>
          <w:p w14:paraId="0BBBDC27" w14:textId="7269B850"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lastRenderedPageBreak/>
              <w:t>Bryson, J. M. (2018). Strategic planning for public and nonprofit organizations: A guide to strengthening and sustaining organizational achievement (5th ed.). John Wiley &amp; Sons.</w:t>
            </w:r>
          </w:p>
          <w:p w14:paraId="50E336D9"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Glisson, C., Hemmelgarn, A., Green, P., Dukes, D., Atkinson, S., &amp; Williams, N. J. (2012). Randomized trial of the Availability, Responsiveness, and Continuity (ARC) organizational intervention with community-based mental health programs and clinicians serving youth. Journal of the American Academy of Child &amp; Adolescent Psychiatry, 51(8), 780–787. https://doi.org/10.1016/j.jaac.2012.05.010</w:t>
            </w:r>
          </w:p>
          <w:p w14:paraId="37BC0789"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Glisson, C., Hemmelgarn, A., Green, P., &amp; Williams, N. J. (2013). Randomized trial of the Availability, Responsiveness and Continuity (ARC) organizational intervention for improving youth outcomes in community mental health programs. Journal of the American Academy of Child &amp; Adolescent Psychiatry, 52(5), 493–500. https://doi.org/10.1016/j.jaac.2013.02.005</w:t>
            </w:r>
          </w:p>
          <w:p w14:paraId="382EE611"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Banks, S. (2021). Ethics and values in social work (5th ed.). Red Globe Press.</w:t>
            </w:r>
          </w:p>
          <w:p w14:paraId="66974B70"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Bedi, A., Alpaslan, C. M., &amp; Green, S. (2016). A meta-analytic review of ethical leadership outcomes and moderators. Journal of Business Ethics, 139(3), 517–536. https://doi.org/10.1007/s10551-015-2625-1</w:t>
            </w:r>
          </w:p>
          <w:p w14:paraId="5535ED84"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Brown, M. E., &amp; Treviño, L. K. (2006). Ethical leadership: A review and future directions. The Leadership Quarterly, 17(6), 595–616. https://doi.org/10.1016/j.leaqua.2006.10.004</w:t>
            </w:r>
          </w:p>
          <w:p w14:paraId="10E5B507"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Brown, M. E., Treviño, L. K., &amp; Harrison, D. A. (2005). Ethical leadership: A social learning perspective for construct development and testing. Organizational Behavior and Human Decision Processes, 97(2), 117–134.</w:t>
            </w:r>
          </w:p>
          <w:p w14:paraId="716ED724"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Austin, M. J., &amp; Hopkins, K. M. (Eds.). (2004). Supervision as collaboration in the human services: Building a learning culture. SAGE.</w:t>
            </w:r>
          </w:p>
          <w:p w14:paraId="44406A2D"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Bakker, A. B., &amp; Demerouti, E. (2007). The Job Demands–Resources model: State of the art. Journal of Managerial Psychology, 22(3), 309–328. https://doi.org/10.1108/02683940710733115</w:t>
            </w:r>
          </w:p>
          <w:p w14:paraId="763621FA"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Banks, S. (2021). Ethics and values in social work (5th ed.). Red Globe Press.</w:t>
            </w:r>
          </w:p>
          <w:p w14:paraId="15C267AA" w14:textId="1647935F"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Demerouti, E., Bakker, A. B., Nachreiner, F., &amp; Schaufeli, W. B. (2001). The job demands–resources model of burnout. Journal of Applied Psychology, 86(3), 499–512.</w:t>
            </w:r>
          </w:p>
          <w:p w14:paraId="7571421D"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Ebrahim, A. (2019). Measuring social change: Performance and accountability in a complex world. Stanford University Press.</w:t>
            </w:r>
          </w:p>
          <w:p w14:paraId="32C377C4" w14:textId="77777777" w:rsidR="00BF413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Provan, K. G., &amp; Milward, H. B. (1995). A preliminary theory of interorganizational network effectiveness: A comparative study of four community mental health systems. Administrative Science Quarterly, 40(1), 1–33.</w:t>
            </w:r>
          </w:p>
          <w:p w14:paraId="107DB02C" w14:textId="027319DE" w:rsidR="00186A71" w:rsidRPr="00F008FE" w:rsidRDefault="00BF4131" w:rsidP="00F008FE">
            <w:pPr>
              <w:pStyle w:val="ListParagraph"/>
              <w:numPr>
                <w:ilvl w:val="0"/>
                <w:numId w:val="41"/>
              </w:numPr>
              <w:jc w:val="both"/>
              <w:rPr>
                <w:rFonts w:asciiTheme="minorHAnsi" w:hAnsiTheme="minorHAnsi" w:cstheme="minorHAnsi"/>
                <w:sz w:val="22"/>
                <w:szCs w:val="22"/>
              </w:rPr>
            </w:pPr>
            <w:r w:rsidRPr="00F008FE">
              <w:rPr>
                <w:rFonts w:asciiTheme="minorHAnsi" w:hAnsiTheme="minorHAnsi" w:cstheme="minorHAnsi"/>
                <w:sz w:val="22"/>
                <w:szCs w:val="22"/>
              </w:rPr>
              <w:t>Reamer, F. G. (2013). Social work in a digital age: Ethical and risk management challenges. Social Work, 58(2), 163–172</w:t>
            </w:r>
          </w:p>
        </w:tc>
      </w:tr>
      <w:tr w:rsidR="00186A71" w:rsidRPr="00511FEB" w14:paraId="7C5F1B96" w14:textId="77777777" w:rsidTr="000045F5">
        <w:tc>
          <w:tcPr>
            <w:tcW w:w="3128" w:type="dxa"/>
            <w:shd w:val="clear" w:color="auto" w:fill="auto"/>
          </w:tcPr>
          <w:p w14:paraId="0CA282A9" w14:textId="1809AB2B" w:rsidR="00186A71" w:rsidRPr="00511FEB" w:rsidRDefault="00186A71" w:rsidP="00186A71">
            <w:pPr>
              <w:pStyle w:val="NoSpacing"/>
              <w:jc w:val="both"/>
              <w:rPr>
                <w:rFonts w:asciiTheme="minorHAnsi" w:hAnsiTheme="minorHAnsi" w:cstheme="minorHAnsi"/>
                <w:b/>
                <w:lang w:val="ro-RO"/>
              </w:rPr>
            </w:pPr>
            <w:r w:rsidRPr="00511FEB">
              <w:rPr>
                <w:rFonts w:asciiTheme="minorHAnsi" w:hAnsiTheme="minorHAnsi" w:cstheme="minorHAnsi"/>
                <w:b/>
              </w:rPr>
              <w:lastRenderedPageBreak/>
              <w:t xml:space="preserve">8.2 Seminar / </w:t>
            </w:r>
            <w:r w:rsidRPr="00511FEB">
              <w:rPr>
                <w:rFonts w:asciiTheme="minorHAnsi" w:hAnsiTheme="minorHAnsi" w:cstheme="minorHAnsi"/>
                <w:b/>
                <w:lang w:val="ro-RO"/>
              </w:rPr>
              <w:t>laborator</w:t>
            </w:r>
          </w:p>
        </w:tc>
        <w:tc>
          <w:tcPr>
            <w:tcW w:w="2997" w:type="dxa"/>
            <w:shd w:val="clear" w:color="auto" w:fill="auto"/>
          </w:tcPr>
          <w:p w14:paraId="517B4358" w14:textId="0C9FBF1E" w:rsidR="00186A71" w:rsidRPr="00511FEB" w:rsidRDefault="00186A71" w:rsidP="00186A71">
            <w:pPr>
              <w:pStyle w:val="NoSpacing"/>
              <w:jc w:val="both"/>
              <w:rPr>
                <w:rFonts w:asciiTheme="minorHAnsi" w:hAnsiTheme="minorHAnsi" w:cstheme="minorHAnsi"/>
                <w:b/>
                <w:lang w:val="ro-RO"/>
              </w:rPr>
            </w:pPr>
            <w:r w:rsidRPr="00511FEB">
              <w:rPr>
                <w:rFonts w:asciiTheme="minorHAnsi" w:hAnsiTheme="minorHAnsi" w:cstheme="minorHAnsi"/>
                <w:b/>
                <w:lang w:val="ro-RO"/>
              </w:rPr>
              <w:t>Metode de predare</w:t>
            </w:r>
          </w:p>
        </w:tc>
        <w:tc>
          <w:tcPr>
            <w:tcW w:w="3260" w:type="dxa"/>
            <w:shd w:val="clear" w:color="auto" w:fill="auto"/>
          </w:tcPr>
          <w:p w14:paraId="1DE1D96E" w14:textId="14B2FBD2" w:rsidR="00186A71" w:rsidRPr="00511FEB" w:rsidRDefault="00186A71" w:rsidP="00186A71">
            <w:pPr>
              <w:pStyle w:val="NoSpacing"/>
              <w:jc w:val="both"/>
              <w:rPr>
                <w:rFonts w:asciiTheme="minorHAnsi" w:hAnsiTheme="minorHAnsi" w:cstheme="minorHAnsi"/>
                <w:b/>
                <w:lang w:val="ro-RO"/>
              </w:rPr>
            </w:pPr>
            <w:r w:rsidRPr="00511FEB">
              <w:rPr>
                <w:rFonts w:asciiTheme="minorHAnsi" w:hAnsiTheme="minorHAnsi" w:cstheme="minorHAnsi"/>
                <w:b/>
                <w:lang w:val="ro-RO"/>
              </w:rPr>
              <w:t>Observații</w:t>
            </w:r>
          </w:p>
        </w:tc>
      </w:tr>
      <w:tr w:rsidR="00186A71" w:rsidRPr="00C42739" w14:paraId="48ED1BD8" w14:textId="77777777" w:rsidTr="000D0F60">
        <w:tc>
          <w:tcPr>
            <w:tcW w:w="9385" w:type="dxa"/>
            <w:gridSpan w:val="3"/>
            <w:shd w:val="clear" w:color="auto" w:fill="auto"/>
          </w:tcPr>
          <w:p w14:paraId="10A28458" w14:textId="77777777" w:rsidR="00186A71" w:rsidRPr="00F008FE" w:rsidRDefault="00186A71" w:rsidP="00186A71">
            <w:pPr>
              <w:pStyle w:val="NoSpacing"/>
              <w:jc w:val="center"/>
              <w:rPr>
                <w:rFonts w:asciiTheme="minorHAnsi" w:hAnsiTheme="minorHAnsi" w:cstheme="minorHAnsi"/>
                <w:b/>
                <w:lang w:val="ro-RO"/>
              </w:rPr>
            </w:pPr>
            <w:r w:rsidRPr="00F008FE">
              <w:rPr>
                <w:rFonts w:asciiTheme="minorHAnsi" w:hAnsiTheme="minorHAnsi" w:cstheme="minorHAnsi"/>
                <w:b/>
                <w:lang w:val="ro-RO"/>
              </w:rPr>
              <w:t>Important:</w:t>
            </w:r>
          </w:p>
          <w:p w14:paraId="4C43324A" w14:textId="02B80CF1" w:rsidR="00186A71" w:rsidRPr="00F008FE" w:rsidRDefault="00186A71" w:rsidP="00186A71">
            <w:pPr>
              <w:pStyle w:val="NoSpacing"/>
              <w:jc w:val="both"/>
              <w:rPr>
                <w:rFonts w:asciiTheme="minorHAnsi" w:hAnsiTheme="minorHAnsi" w:cstheme="minorHAnsi"/>
                <w:lang w:val="ro-RO"/>
              </w:rPr>
            </w:pPr>
            <w:r w:rsidRPr="00F008FE">
              <w:rPr>
                <w:rFonts w:asciiTheme="minorHAnsi" w:hAnsiTheme="minorHAnsi" w:cstheme="minorHAnsi"/>
                <w:lang w:val="ro-RO"/>
              </w:rPr>
              <w:t xml:space="preserve">- Temele de seminar vor fi lansate pe platforma </w:t>
            </w:r>
            <w:hyperlink r:id="rId9" w:history="1">
              <w:r w:rsidRPr="00F008FE">
                <w:rPr>
                  <w:rStyle w:val="Hyperlink"/>
                  <w:rFonts w:asciiTheme="minorHAnsi" w:hAnsiTheme="minorHAnsi" w:cstheme="minorHAnsi"/>
                  <w:lang w:val="ro-RO"/>
                </w:rPr>
                <w:t>https://elearning.e-uvt.ro/</w:t>
              </w:r>
            </w:hyperlink>
            <w:r w:rsidRPr="00F008FE">
              <w:rPr>
                <w:rFonts w:asciiTheme="minorHAnsi" w:hAnsiTheme="minorHAnsi" w:cstheme="minorHAnsi"/>
                <w:lang w:val="ro-RO"/>
              </w:rPr>
              <w:t xml:space="preserve"> </w:t>
            </w:r>
          </w:p>
        </w:tc>
      </w:tr>
      <w:tr w:rsidR="00F008FE" w:rsidRPr="00C42739" w14:paraId="094EAC11" w14:textId="77777777" w:rsidTr="000045F5">
        <w:tc>
          <w:tcPr>
            <w:tcW w:w="3128" w:type="dxa"/>
            <w:shd w:val="clear" w:color="auto" w:fill="auto"/>
          </w:tcPr>
          <w:p w14:paraId="074EA5DA" w14:textId="5C7D8435" w:rsidR="00F008FE" w:rsidRPr="00F008FE" w:rsidRDefault="00F008FE" w:rsidP="00F008FE">
            <w:pPr>
              <w:pStyle w:val="NoSpacing"/>
              <w:jc w:val="both"/>
              <w:rPr>
                <w:rFonts w:asciiTheme="minorHAnsi" w:hAnsiTheme="minorHAnsi" w:cstheme="minorHAnsi"/>
              </w:rPr>
            </w:pPr>
            <w:proofErr w:type="spellStart"/>
            <w:r w:rsidRPr="00F008FE">
              <w:rPr>
                <w:rFonts w:asciiTheme="minorHAnsi" w:hAnsiTheme="minorHAnsi" w:cstheme="minorHAnsi"/>
              </w:rPr>
              <w:t>Harta</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stakeholderilor</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și</w:t>
            </w:r>
            <w:proofErr w:type="spellEnd"/>
            <w:r w:rsidRPr="00F008FE">
              <w:rPr>
                <w:rFonts w:asciiTheme="minorHAnsi" w:hAnsiTheme="minorHAnsi" w:cstheme="minorHAnsi"/>
              </w:rPr>
              <w:t xml:space="preserve"> a </w:t>
            </w:r>
            <w:proofErr w:type="spellStart"/>
            <w:r w:rsidRPr="00F008FE">
              <w:rPr>
                <w:rFonts w:asciiTheme="minorHAnsi" w:hAnsiTheme="minorHAnsi" w:cstheme="minorHAnsi"/>
              </w:rPr>
              <w:t>valorilor</w:t>
            </w:r>
            <w:proofErr w:type="spellEnd"/>
            <w:r w:rsidRPr="00F008FE">
              <w:rPr>
                <w:rFonts w:asciiTheme="minorHAnsi" w:hAnsiTheme="minorHAnsi" w:cstheme="minorHAnsi"/>
              </w:rPr>
              <w:t xml:space="preserve">. Management </w:t>
            </w:r>
            <w:proofErr w:type="spellStart"/>
            <w:r w:rsidRPr="00F008FE">
              <w:rPr>
                <w:rFonts w:asciiTheme="minorHAnsi" w:hAnsiTheme="minorHAnsi" w:cstheme="minorHAnsi"/>
              </w:rPr>
              <w:t>în</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condiții</w:t>
            </w:r>
            <w:proofErr w:type="spellEnd"/>
            <w:r w:rsidRPr="00F008FE">
              <w:rPr>
                <w:rFonts w:asciiTheme="minorHAnsi" w:hAnsiTheme="minorHAnsi" w:cstheme="minorHAnsi"/>
              </w:rPr>
              <w:t xml:space="preserve"> de </w:t>
            </w:r>
            <w:proofErr w:type="spellStart"/>
            <w:r w:rsidRPr="00F008FE">
              <w:rPr>
                <w:rFonts w:asciiTheme="minorHAnsi" w:hAnsiTheme="minorHAnsi" w:cstheme="minorHAnsi"/>
              </w:rPr>
              <w:t>discreție</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și</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resurse</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limitate</w:t>
            </w:r>
            <w:proofErr w:type="spellEnd"/>
            <w:r>
              <w:rPr>
                <w:rFonts w:asciiTheme="minorHAnsi" w:hAnsiTheme="minorHAnsi" w:cstheme="minorHAnsi"/>
              </w:rPr>
              <w:t xml:space="preserve"> – 2h</w:t>
            </w:r>
          </w:p>
        </w:tc>
        <w:tc>
          <w:tcPr>
            <w:tcW w:w="2997" w:type="dxa"/>
            <w:shd w:val="clear" w:color="auto" w:fill="auto"/>
          </w:tcPr>
          <w:p w14:paraId="3F4B472A" w14:textId="77777777" w:rsidR="00F008FE" w:rsidRPr="00F008FE" w:rsidRDefault="00F008FE" w:rsidP="00F008FE">
            <w:pPr>
              <w:pStyle w:val="NoSpacing"/>
              <w:rPr>
                <w:rFonts w:asciiTheme="minorHAnsi" w:hAnsiTheme="minorHAnsi" w:cstheme="minorHAnsi"/>
                <w:lang w:val="ro-RO"/>
              </w:rPr>
            </w:pPr>
            <w:r w:rsidRPr="00F008FE">
              <w:rPr>
                <w:rFonts w:asciiTheme="minorHAnsi" w:hAnsiTheme="minorHAnsi" w:cstheme="minorHAnsi"/>
                <w:lang w:val="ro-RO"/>
              </w:rPr>
              <w:t>Exercițiul</w:t>
            </w:r>
          </w:p>
          <w:p w14:paraId="45F5EC6D" w14:textId="77777777" w:rsidR="00F008FE" w:rsidRPr="00F008FE" w:rsidRDefault="00F008FE" w:rsidP="00F008FE">
            <w:pPr>
              <w:pStyle w:val="NoSpacing"/>
              <w:rPr>
                <w:rFonts w:asciiTheme="minorHAnsi" w:hAnsiTheme="minorHAnsi" w:cstheme="minorHAnsi"/>
                <w:lang w:val="ro-RO"/>
              </w:rPr>
            </w:pPr>
            <w:r w:rsidRPr="00F008FE">
              <w:rPr>
                <w:rFonts w:asciiTheme="minorHAnsi" w:hAnsiTheme="minorHAnsi" w:cstheme="minorHAnsi"/>
                <w:lang w:val="ro-RO"/>
              </w:rPr>
              <w:t>Dezbaterea</w:t>
            </w:r>
          </w:p>
          <w:p w14:paraId="6F3D4148" w14:textId="75B04A4D" w:rsidR="00F008FE" w:rsidRPr="00F008FE" w:rsidRDefault="00F008FE" w:rsidP="00F008FE">
            <w:pPr>
              <w:pStyle w:val="NoSpacing"/>
              <w:rPr>
                <w:rFonts w:asciiTheme="minorHAnsi" w:hAnsiTheme="minorHAnsi" w:cstheme="minorHAnsi"/>
                <w:lang w:val="ro-RO"/>
              </w:rPr>
            </w:pPr>
            <w:r w:rsidRPr="00F008FE">
              <w:rPr>
                <w:rFonts w:asciiTheme="minorHAnsi" w:hAnsiTheme="minorHAnsi" w:cstheme="minorHAnsi"/>
                <w:lang w:val="ro-RO"/>
              </w:rPr>
              <w:t>Problematizarea</w:t>
            </w:r>
          </w:p>
        </w:tc>
        <w:tc>
          <w:tcPr>
            <w:tcW w:w="3260" w:type="dxa"/>
            <w:shd w:val="clear" w:color="auto" w:fill="auto"/>
          </w:tcPr>
          <w:p w14:paraId="213F6AC9" w14:textId="77777777" w:rsidR="00F008FE" w:rsidRPr="00F008FE" w:rsidRDefault="00F008FE" w:rsidP="00F008FE">
            <w:pPr>
              <w:rPr>
                <w:rFonts w:asciiTheme="minorHAnsi" w:hAnsiTheme="minorHAnsi" w:cstheme="minorHAnsi"/>
                <w:sz w:val="22"/>
                <w:szCs w:val="22"/>
              </w:rPr>
            </w:pPr>
            <w:r w:rsidRPr="00F008FE">
              <w:rPr>
                <w:rFonts w:asciiTheme="minorHAnsi" w:hAnsiTheme="minorHAnsi" w:cstheme="minorHAnsi"/>
                <w:sz w:val="22"/>
                <w:szCs w:val="22"/>
              </w:rPr>
              <w:t>Lipsky, 2010</w:t>
            </w:r>
          </w:p>
          <w:p w14:paraId="4EA9BE04" w14:textId="18F05F70" w:rsidR="00F008FE" w:rsidRPr="00F008FE" w:rsidRDefault="00F008FE" w:rsidP="00F008FE">
            <w:pPr>
              <w:rPr>
                <w:rFonts w:asciiTheme="minorHAnsi" w:hAnsiTheme="minorHAnsi" w:cstheme="minorHAnsi"/>
                <w:sz w:val="22"/>
                <w:szCs w:val="22"/>
                <w:lang w:eastAsia="en-US"/>
              </w:rPr>
            </w:pPr>
            <w:r w:rsidRPr="00F008FE">
              <w:rPr>
                <w:rFonts w:asciiTheme="minorHAnsi" w:hAnsiTheme="minorHAnsi" w:cstheme="minorHAnsi"/>
                <w:sz w:val="22"/>
                <w:szCs w:val="22"/>
              </w:rPr>
              <w:t>Ebrahim, 2019</w:t>
            </w:r>
          </w:p>
        </w:tc>
      </w:tr>
      <w:tr w:rsidR="00F008FE" w:rsidRPr="00C42739" w14:paraId="14F7F094" w14:textId="77777777" w:rsidTr="000045F5">
        <w:tc>
          <w:tcPr>
            <w:tcW w:w="3128" w:type="dxa"/>
            <w:shd w:val="clear" w:color="auto" w:fill="auto"/>
          </w:tcPr>
          <w:p w14:paraId="4F9FEC2A" w14:textId="4F1D019D" w:rsidR="00F008FE" w:rsidRPr="00F008FE" w:rsidRDefault="00F008FE" w:rsidP="00F008FE">
            <w:pPr>
              <w:pStyle w:val="TableParagraph"/>
              <w:spacing w:line="260" w:lineRule="exact"/>
              <w:ind w:left="0"/>
              <w:rPr>
                <w:rFonts w:asciiTheme="minorHAnsi" w:hAnsiTheme="minorHAnsi" w:cstheme="minorHAnsi"/>
                <w:b/>
              </w:rPr>
            </w:pPr>
            <w:proofErr w:type="spellStart"/>
            <w:r w:rsidRPr="00F008FE">
              <w:rPr>
                <w:rFonts w:asciiTheme="minorHAnsi" w:hAnsiTheme="minorHAnsi" w:cstheme="minorHAnsi"/>
              </w:rPr>
              <w:t>Cartografierea</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structurii</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organizaționale</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Diagnosticul</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contextului</w:t>
            </w:r>
            <w:proofErr w:type="spellEnd"/>
            <w:r w:rsidRPr="00F008FE">
              <w:rPr>
                <w:rFonts w:asciiTheme="minorHAnsi" w:hAnsiTheme="minorHAnsi" w:cstheme="minorHAnsi"/>
              </w:rPr>
              <w:t xml:space="preserve"> </w:t>
            </w:r>
            <w:r>
              <w:rPr>
                <w:rFonts w:asciiTheme="minorHAnsi" w:hAnsiTheme="minorHAnsi" w:cstheme="minorHAnsi"/>
              </w:rPr>
              <w:t>institutional – 2h</w:t>
            </w:r>
          </w:p>
        </w:tc>
        <w:tc>
          <w:tcPr>
            <w:tcW w:w="2997" w:type="dxa"/>
            <w:shd w:val="clear" w:color="auto" w:fill="auto"/>
          </w:tcPr>
          <w:p w14:paraId="14FBC76F" w14:textId="77777777" w:rsidR="00F008FE" w:rsidRPr="00F008FE" w:rsidRDefault="00F008FE" w:rsidP="00F008FE">
            <w:pPr>
              <w:pStyle w:val="NoSpacing"/>
              <w:rPr>
                <w:rFonts w:asciiTheme="minorHAnsi" w:hAnsiTheme="minorHAnsi" w:cstheme="minorHAnsi"/>
                <w:lang w:val="ro-RO"/>
              </w:rPr>
            </w:pPr>
            <w:r w:rsidRPr="00F008FE">
              <w:rPr>
                <w:rFonts w:asciiTheme="minorHAnsi" w:hAnsiTheme="minorHAnsi" w:cstheme="minorHAnsi"/>
                <w:lang w:val="ro-RO"/>
              </w:rPr>
              <w:t>Exercițiul</w:t>
            </w:r>
          </w:p>
          <w:p w14:paraId="1A1E9A35" w14:textId="77777777" w:rsidR="00F008FE" w:rsidRPr="00F008FE" w:rsidRDefault="00F008FE" w:rsidP="00F008FE">
            <w:pPr>
              <w:pStyle w:val="NoSpacing"/>
              <w:rPr>
                <w:rFonts w:asciiTheme="minorHAnsi" w:hAnsiTheme="minorHAnsi" w:cstheme="minorHAnsi"/>
                <w:lang w:val="ro-RO"/>
              </w:rPr>
            </w:pPr>
            <w:r w:rsidRPr="00F008FE">
              <w:rPr>
                <w:rFonts w:asciiTheme="minorHAnsi" w:hAnsiTheme="minorHAnsi" w:cstheme="minorHAnsi"/>
                <w:lang w:val="ro-RO"/>
              </w:rPr>
              <w:t>Dezbaterea</w:t>
            </w:r>
          </w:p>
          <w:p w14:paraId="4533D615" w14:textId="230EB587" w:rsidR="00F008FE" w:rsidRPr="00F008FE" w:rsidRDefault="00F008FE" w:rsidP="00F008FE">
            <w:pPr>
              <w:pStyle w:val="TableParagraph"/>
              <w:tabs>
                <w:tab w:val="left" w:pos="1338"/>
                <w:tab w:val="left" w:pos="2968"/>
              </w:tabs>
              <w:spacing w:line="238" w:lineRule="exact"/>
              <w:rPr>
                <w:rFonts w:asciiTheme="minorHAnsi" w:hAnsiTheme="minorHAnsi" w:cstheme="minorHAnsi"/>
              </w:rPr>
            </w:pPr>
            <w:r w:rsidRPr="00F008FE">
              <w:rPr>
                <w:rFonts w:asciiTheme="minorHAnsi" w:hAnsiTheme="minorHAnsi" w:cstheme="minorHAnsi"/>
                <w:lang w:val="ro-RO"/>
              </w:rPr>
              <w:t>Problematizarea</w:t>
            </w:r>
          </w:p>
        </w:tc>
        <w:tc>
          <w:tcPr>
            <w:tcW w:w="3260" w:type="dxa"/>
            <w:shd w:val="clear" w:color="auto" w:fill="auto"/>
          </w:tcPr>
          <w:p w14:paraId="6E1A657A" w14:textId="77777777" w:rsidR="00F008FE" w:rsidRPr="00F008FE" w:rsidRDefault="00F008FE" w:rsidP="00F008FE">
            <w:pPr>
              <w:rPr>
                <w:rFonts w:asciiTheme="minorHAnsi" w:hAnsiTheme="minorHAnsi" w:cstheme="minorHAnsi"/>
                <w:sz w:val="22"/>
                <w:szCs w:val="22"/>
              </w:rPr>
            </w:pPr>
            <w:r w:rsidRPr="00F008FE">
              <w:rPr>
                <w:rFonts w:asciiTheme="minorHAnsi" w:hAnsiTheme="minorHAnsi" w:cstheme="minorHAnsi"/>
                <w:sz w:val="22"/>
                <w:szCs w:val="22"/>
              </w:rPr>
              <w:t>Mintzberg, 1979</w:t>
            </w:r>
          </w:p>
          <w:p w14:paraId="0E302738" w14:textId="3B70D544" w:rsidR="00F008FE" w:rsidRPr="00F008FE" w:rsidRDefault="00F008FE" w:rsidP="00F008FE">
            <w:pPr>
              <w:rPr>
                <w:rFonts w:asciiTheme="minorHAnsi" w:hAnsiTheme="minorHAnsi" w:cstheme="minorHAnsi"/>
                <w:sz w:val="22"/>
                <w:szCs w:val="22"/>
                <w:lang w:val="en-US" w:eastAsia="en-US"/>
              </w:rPr>
            </w:pPr>
            <w:r w:rsidRPr="00F008FE">
              <w:rPr>
                <w:rFonts w:asciiTheme="minorHAnsi" w:hAnsiTheme="minorHAnsi" w:cstheme="minorHAnsi"/>
                <w:sz w:val="22"/>
                <w:szCs w:val="22"/>
              </w:rPr>
              <w:t>HG nr. 867/2015</w:t>
            </w:r>
          </w:p>
        </w:tc>
      </w:tr>
      <w:tr w:rsidR="00F008FE" w:rsidRPr="00C42739" w14:paraId="07089B34" w14:textId="77777777" w:rsidTr="000045F5">
        <w:tc>
          <w:tcPr>
            <w:tcW w:w="3128" w:type="dxa"/>
            <w:shd w:val="clear" w:color="auto" w:fill="auto"/>
          </w:tcPr>
          <w:p w14:paraId="259556C6" w14:textId="23592C5D" w:rsidR="00F008FE" w:rsidRPr="00F008FE" w:rsidRDefault="00F008FE" w:rsidP="00F008FE">
            <w:pPr>
              <w:pStyle w:val="TableParagraph"/>
              <w:spacing w:line="238" w:lineRule="exact"/>
              <w:ind w:left="0"/>
              <w:rPr>
                <w:rFonts w:asciiTheme="minorHAnsi" w:hAnsiTheme="minorHAnsi" w:cstheme="minorHAnsi"/>
              </w:rPr>
            </w:pPr>
            <w:proofErr w:type="spellStart"/>
            <w:r w:rsidRPr="00F008FE">
              <w:rPr>
                <w:rFonts w:asciiTheme="minorHAnsi" w:hAnsiTheme="minorHAnsi" w:cstheme="minorHAnsi"/>
              </w:rPr>
              <w:t>Construirea</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unui</w:t>
            </w:r>
            <w:proofErr w:type="spellEnd"/>
            <w:r w:rsidRPr="00F008FE">
              <w:rPr>
                <w:rFonts w:asciiTheme="minorHAnsi" w:hAnsiTheme="minorHAnsi" w:cstheme="minorHAnsi"/>
              </w:rPr>
              <w:t xml:space="preserve"> model logic </w:t>
            </w:r>
            <w:proofErr w:type="spellStart"/>
            <w:r w:rsidRPr="00F008FE">
              <w:rPr>
                <w:rFonts w:asciiTheme="minorHAnsi" w:hAnsiTheme="minorHAnsi" w:cstheme="minorHAnsi"/>
              </w:rPr>
              <w:t>și</w:t>
            </w:r>
            <w:proofErr w:type="spellEnd"/>
            <w:r w:rsidRPr="00F008FE">
              <w:rPr>
                <w:rFonts w:asciiTheme="minorHAnsi" w:hAnsiTheme="minorHAnsi" w:cstheme="minorHAnsi"/>
              </w:rPr>
              <w:t xml:space="preserve"> a </w:t>
            </w:r>
            <w:proofErr w:type="spellStart"/>
            <w:r w:rsidRPr="00F008FE">
              <w:rPr>
                <w:rFonts w:asciiTheme="minorHAnsi" w:hAnsiTheme="minorHAnsi" w:cstheme="minorHAnsi"/>
              </w:rPr>
              <w:t>indicatorilor</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Coordonare</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interprofesională</w:t>
            </w:r>
            <w:proofErr w:type="spellEnd"/>
            <w:r w:rsidRPr="00F008FE">
              <w:rPr>
                <w:rFonts w:asciiTheme="minorHAnsi" w:hAnsiTheme="minorHAnsi" w:cstheme="minorHAnsi"/>
              </w:rPr>
              <w:t xml:space="preserve"> – mini-</w:t>
            </w:r>
            <w:proofErr w:type="spellStart"/>
            <w:r w:rsidRPr="00F008FE">
              <w:rPr>
                <w:rFonts w:asciiTheme="minorHAnsi" w:hAnsiTheme="minorHAnsi" w:cstheme="minorHAnsi"/>
              </w:rPr>
              <w:t>simulare</w:t>
            </w:r>
            <w:proofErr w:type="spellEnd"/>
            <w:r>
              <w:rPr>
                <w:rFonts w:asciiTheme="minorHAnsi" w:hAnsiTheme="minorHAnsi" w:cstheme="minorHAnsi"/>
              </w:rPr>
              <w:t xml:space="preserve"> – 2h</w:t>
            </w:r>
          </w:p>
        </w:tc>
        <w:tc>
          <w:tcPr>
            <w:tcW w:w="2997" w:type="dxa"/>
            <w:shd w:val="clear" w:color="auto" w:fill="auto"/>
          </w:tcPr>
          <w:p w14:paraId="0656C075" w14:textId="77777777" w:rsidR="00F008FE" w:rsidRPr="00F008FE" w:rsidRDefault="00F008FE" w:rsidP="00F008FE">
            <w:pPr>
              <w:pStyle w:val="NoSpacing"/>
              <w:rPr>
                <w:rFonts w:asciiTheme="minorHAnsi" w:hAnsiTheme="minorHAnsi" w:cstheme="minorHAnsi"/>
                <w:lang w:val="ro-RO"/>
              </w:rPr>
            </w:pPr>
            <w:r w:rsidRPr="00F008FE">
              <w:rPr>
                <w:rFonts w:asciiTheme="minorHAnsi" w:hAnsiTheme="minorHAnsi" w:cstheme="minorHAnsi"/>
                <w:lang w:val="ro-RO"/>
              </w:rPr>
              <w:t>Exercițiul</w:t>
            </w:r>
          </w:p>
          <w:p w14:paraId="4921F5C3" w14:textId="77777777" w:rsidR="00F008FE" w:rsidRPr="00F008FE" w:rsidRDefault="00F008FE" w:rsidP="00F008FE">
            <w:pPr>
              <w:pStyle w:val="NoSpacing"/>
              <w:rPr>
                <w:rFonts w:asciiTheme="minorHAnsi" w:hAnsiTheme="minorHAnsi" w:cstheme="minorHAnsi"/>
                <w:lang w:val="ro-RO"/>
              </w:rPr>
            </w:pPr>
            <w:r w:rsidRPr="00F008FE">
              <w:rPr>
                <w:rFonts w:asciiTheme="minorHAnsi" w:hAnsiTheme="minorHAnsi" w:cstheme="minorHAnsi"/>
                <w:lang w:val="ro-RO"/>
              </w:rPr>
              <w:t>Dezbaterea</w:t>
            </w:r>
          </w:p>
          <w:p w14:paraId="6D2EBFF2" w14:textId="36DE0897" w:rsidR="00F008FE" w:rsidRPr="00F008FE" w:rsidRDefault="00F008FE" w:rsidP="00F008FE">
            <w:pPr>
              <w:pStyle w:val="TableParagraph"/>
              <w:spacing w:line="239" w:lineRule="exact"/>
              <w:ind w:left="0"/>
              <w:rPr>
                <w:rFonts w:asciiTheme="minorHAnsi" w:hAnsiTheme="minorHAnsi" w:cstheme="minorHAnsi"/>
              </w:rPr>
            </w:pPr>
            <w:r w:rsidRPr="00F008FE">
              <w:rPr>
                <w:rFonts w:asciiTheme="minorHAnsi" w:hAnsiTheme="minorHAnsi" w:cstheme="minorHAnsi"/>
                <w:lang w:val="ro-RO"/>
              </w:rPr>
              <w:t>Problematizarea</w:t>
            </w:r>
          </w:p>
        </w:tc>
        <w:tc>
          <w:tcPr>
            <w:tcW w:w="3260" w:type="dxa"/>
            <w:shd w:val="clear" w:color="auto" w:fill="auto"/>
          </w:tcPr>
          <w:p w14:paraId="61C8B5C7" w14:textId="77777777" w:rsidR="00F008FE" w:rsidRPr="00F008FE" w:rsidRDefault="00F008FE" w:rsidP="00F008FE">
            <w:pPr>
              <w:rPr>
                <w:rFonts w:asciiTheme="minorHAnsi" w:hAnsiTheme="minorHAnsi" w:cstheme="minorHAnsi"/>
                <w:sz w:val="22"/>
                <w:szCs w:val="22"/>
              </w:rPr>
            </w:pPr>
            <w:r w:rsidRPr="00F008FE">
              <w:rPr>
                <w:rFonts w:asciiTheme="minorHAnsi" w:hAnsiTheme="minorHAnsi" w:cstheme="minorHAnsi"/>
                <w:sz w:val="22"/>
                <w:szCs w:val="22"/>
              </w:rPr>
              <w:t>W.K. Kellogg Foundation, 2004; Ebrahim, 2019</w:t>
            </w:r>
          </w:p>
          <w:p w14:paraId="79426BED" w14:textId="6BF272E6" w:rsidR="00F008FE" w:rsidRPr="00F008FE" w:rsidRDefault="00F008FE" w:rsidP="00F008FE">
            <w:pPr>
              <w:rPr>
                <w:rFonts w:asciiTheme="minorHAnsi" w:hAnsiTheme="minorHAnsi" w:cstheme="minorHAnsi"/>
                <w:sz w:val="22"/>
                <w:szCs w:val="22"/>
                <w:lang w:val="en-US" w:eastAsia="en-US"/>
              </w:rPr>
            </w:pPr>
            <w:r w:rsidRPr="00F008FE">
              <w:rPr>
                <w:rFonts w:asciiTheme="minorHAnsi" w:hAnsiTheme="minorHAnsi" w:cstheme="minorHAnsi"/>
                <w:sz w:val="22"/>
                <w:szCs w:val="22"/>
              </w:rPr>
              <w:t>Banks, 2021; Reamer, 2018</w:t>
            </w:r>
          </w:p>
        </w:tc>
      </w:tr>
      <w:tr w:rsidR="00F008FE" w:rsidRPr="00C42739" w14:paraId="0D8F4C01" w14:textId="77777777" w:rsidTr="000045F5">
        <w:tc>
          <w:tcPr>
            <w:tcW w:w="3128" w:type="dxa"/>
            <w:shd w:val="clear" w:color="auto" w:fill="auto"/>
          </w:tcPr>
          <w:p w14:paraId="5D631E92" w14:textId="55415ECF" w:rsidR="00F008FE" w:rsidRPr="00F008FE" w:rsidRDefault="00F008FE" w:rsidP="00F008FE">
            <w:pPr>
              <w:pStyle w:val="TableParagraph"/>
              <w:spacing w:line="238" w:lineRule="exact"/>
              <w:ind w:left="0"/>
              <w:rPr>
                <w:rFonts w:asciiTheme="minorHAnsi" w:hAnsiTheme="minorHAnsi" w:cstheme="minorHAnsi"/>
              </w:rPr>
            </w:pPr>
            <w:r w:rsidRPr="00F008FE">
              <w:rPr>
                <w:rFonts w:asciiTheme="minorHAnsi" w:hAnsiTheme="minorHAnsi" w:cstheme="minorHAnsi"/>
              </w:rPr>
              <w:lastRenderedPageBreak/>
              <w:t xml:space="preserve">Diagnostic management vs leadership. </w:t>
            </w:r>
            <w:proofErr w:type="spellStart"/>
            <w:r w:rsidRPr="00F008FE">
              <w:rPr>
                <w:rFonts w:asciiTheme="minorHAnsi" w:hAnsiTheme="minorHAnsi" w:cstheme="minorHAnsi"/>
              </w:rPr>
              <w:t>Dilemă</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etică</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managerială</w:t>
            </w:r>
            <w:proofErr w:type="spellEnd"/>
            <w:r>
              <w:rPr>
                <w:rFonts w:asciiTheme="minorHAnsi" w:hAnsiTheme="minorHAnsi" w:cstheme="minorHAnsi"/>
              </w:rPr>
              <w:t xml:space="preserve"> – 2h</w:t>
            </w:r>
          </w:p>
        </w:tc>
        <w:tc>
          <w:tcPr>
            <w:tcW w:w="2997" w:type="dxa"/>
            <w:shd w:val="clear" w:color="auto" w:fill="auto"/>
          </w:tcPr>
          <w:p w14:paraId="7EFC5F05" w14:textId="77777777" w:rsidR="00F008FE" w:rsidRPr="00F008FE" w:rsidRDefault="00F008FE" w:rsidP="00F008FE">
            <w:pPr>
              <w:pStyle w:val="NoSpacing"/>
              <w:rPr>
                <w:rFonts w:asciiTheme="minorHAnsi" w:hAnsiTheme="minorHAnsi" w:cstheme="minorHAnsi"/>
                <w:lang w:val="ro-RO"/>
              </w:rPr>
            </w:pPr>
            <w:r w:rsidRPr="00F008FE">
              <w:rPr>
                <w:rFonts w:asciiTheme="minorHAnsi" w:hAnsiTheme="minorHAnsi" w:cstheme="minorHAnsi"/>
                <w:lang w:val="ro-RO"/>
              </w:rPr>
              <w:t>Exercițiul</w:t>
            </w:r>
          </w:p>
          <w:p w14:paraId="32D63EAD" w14:textId="77777777" w:rsidR="00F008FE" w:rsidRPr="00F008FE" w:rsidRDefault="00F008FE" w:rsidP="00F008FE">
            <w:pPr>
              <w:pStyle w:val="NoSpacing"/>
              <w:rPr>
                <w:rFonts w:asciiTheme="minorHAnsi" w:hAnsiTheme="minorHAnsi" w:cstheme="minorHAnsi"/>
                <w:lang w:val="ro-RO"/>
              </w:rPr>
            </w:pPr>
            <w:r w:rsidRPr="00F008FE">
              <w:rPr>
                <w:rFonts w:asciiTheme="minorHAnsi" w:hAnsiTheme="minorHAnsi" w:cstheme="minorHAnsi"/>
                <w:lang w:val="ro-RO"/>
              </w:rPr>
              <w:t>Dezbaterea</w:t>
            </w:r>
          </w:p>
          <w:p w14:paraId="3E989D22" w14:textId="602F3010" w:rsidR="00F008FE" w:rsidRPr="00F008FE" w:rsidRDefault="00F008FE" w:rsidP="00F008FE">
            <w:pPr>
              <w:pStyle w:val="NoSpacing"/>
              <w:jc w:val="both"/>
              <w:rPr>
                <w:rFonts w:asciiTheme="minorHAnsi" w:hAnsiTheme="minorHAnsi" w:cstheme="minorHAnsi"/>
                <w:lang w:val="ro-RO"/>
              </w:rPr>
            </w:pPr>
            <w:r w:rsidRPr="00F008FE">
              <w:rPr>
                <w:rFonts w:asciiTheme="minorHAnsi" w:hAnsiTheme="minorHAnsi" w:cstheme="minorHAnsi"/>
                <w:lang w:val="ro-RO"/>
              </w:rPr>
              <w:t>Problematizarea</w:t>
            </w:r>
          </w:p>
        </w:tc>
        <w:tc>
          <w:tcPr>
            <w:tcW w:w="3260" w:type="dxa"/>
            <w:shd w:val="clear" w:color="auto" w:fill="auto"/>
          </w:tcPr>
          <w:p w14:paraId="32753F5A" w14:textId="77777777" w:rsidR="00F008FE" w:rsidRPr="00F008FE" w:rsidRDefault="00F008FE" w:rsidP="00F008FE">
            <w:pPr>
              <w:pStyle w:val="NoSpacing"/>
              <w:jc w:val="both"/>
              <w:rPr>
                <w:rFonts w:asciiTheme="minorHAnsi" w:hAnsiTheme="minorHAnsi" w:cstheme="minorHAnsi"/>
              </w:rPr>
            </w:pPr>
            <w:r w:rsidRPr="00F008FE">
              <w:rPr>
                <w:rFonts w:asciiTheme="minorHAnsi" w:hAnsiTheme="minorHAnsi" w:cstheme="minorHAnsi"/>
              </w:rPr>
              <w:t>Kotter, 1990; IFSW, 2018</w:t>
            </w:r>
          </w:p>
          <w:p w14:paraId="7FD0EFDF" w14:textId="570C1E2F" w:rsidR="00F008FE" w:rsidRPr="00F008FE" w:rsidRDefault="00F008FE" w:rsidP="00F008FE">
            <w:pPr>
              <w:pStyle w:val="NoSpacing"/>
              <w:jc w:val="both"/>
              <w:rPr>
                <w:rFonts w:asciiTheme="minorHAnsi" w:hAnsiTheme="minorHAnsi" w:cstheme="minorHAnsi"/>
                <w:lang w:val="ro-RO"/>
              </w:rPr>
            </w:pPr>
            <w:r w:rsidRPr="00F008FE">
              <w:rPr>
                <w:rFonts w:asciiTheme="minorHAnsi" w:hAnsiTheme="minorHAnsi" w:cstheme="minorHAnsi"/>
              </w:rPr>
              <w:t>Reamer, 2018; CNASR, 2008</w:t>
            </w:r>
          </w:p>
        </w:tc>
      </w:tr>
      <w:tr w:rsidR="00F008FE" w:rsidRPr="00C42739" w14:paraId="797C36EE" w14:textId="77777777" w:rsidTr="000045F5">
        <w:tc>
          <w:tcPr>
            <w:tcW w:w="3128" w:type="dxa"/>
            <w:shd w:val="clear" w:color="auto" w:fill="auto"/>
          </w:tcPr>
          <w:p w14:paraId="3205ED57" w14:textId="5332B266" w:rsidR="00F008FE" w:rsidRPr="00F008FE" w:rsidRDefault="00F008FE" w:rsidP="00F008FE">
            <w:pPr>
              <w:pStyle w:val="TableParagraph"/>
              <w:spacing w:line="238" w:lineRule="exact"/>
              <w:ind w:left="0"/>
              <w:rPr>
                <w:rFonts w:asciiTheme="minorHAnsi" w:hAnsiTheme="minorHAnsi" w:cstheme="minorHAnsi"/>
              </w:rPr>
            </w:pPr>
            <w:proofErr w:type="spellStart"/>
            <w:r w:rsidRPr="00F008FE">
              <w:rPr>
                <w:rFonts w:asciiTheme="minorHAnsi" w:hAnsiTheme="minorHAnsi" w:cstheme="minorHAnsi"/>
              </w:rPr>
              <w:t>Proiectarea</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unui</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proces</w:t>
            </w:r>
            <w:proofErr w:type="spellEnd"/>
            <w:r w:rsidRPr="00F008FE">
              <w:rPr>
                <w:rFonts w:asciiTheme="minorHAnsi" w:hAnsiTheme="minorHAnsi" w:cstheme="minorHAnsi"/>
              </w:rPr>
              <w:t xml:space="preserve"> de </w:t>
            </w:r>
            <w:proofErr w:type="spellStart"/>
            <w:r w:rsidRPr="00F008FE">
              <w:rPr>
                <w:rFonts w:asciiTheme="minorHAnsi" w:hAnsiTheme="minorHAnsi" w:cstheme="minorHAnsi"/>
              </w:rPr>
              <w:t>selecție</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orientat</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pe</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valori</w:t>
            </w:r>
            <w:proofErr w:type="spellEnd"/>
            <w:r w:rsidRPr="00F008FE">
              <w:rPr>
                <w:rFonts w:asciiTheme="minorHAnsi" w:hAnsiTheme="minorHAnsi" w:cstheme="minorHAnsi"/>
              </w:rPr>
              <w:t xml:space="preserve">. Diagnostic JD-R </w:t>
            </w:r>
            <w:proofErr w:type="spellStart"/>
            <w:r w:rsidRPr="00F008FE">
              <w:rPr>
                <w:rFonts w:asciiTheme="minorHAnsi" w:hAnsiTheme="minorHAnsi" w:cstheme="minorHAnsi"/>
              </w:rPr>
              <w:t>pentru</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echipă</w:t>
            </w:r>
            <w:proofErr w:type="spellEnd"/>
            <w:r>
              <w:rPr>
                <w:rFonts w:asciiTheme="minorHAnsi" w:hAnsiTheme="minorHAnsi" w:cstheme="minorHAnsi"/>
              </w:rPr>
              <w:t xml:space="preserve"> – 2h</w:t>
            </w:r>
          </w:p>
        </w:tc>
        <w:tc>
          <w:tcPr>
            <w:tcW w:w="2997" w:type="dxa"/>
            <w:shd w:val="clear" w:color="auto" w:fill="auto"/>
          </w:tcPr>
          <w:p w14:paraId="0D53BF04" w14:textId="77777777" w:rsidR="00F008FE" w:rsidRPr="00F008FE" w:rsidRDefault="00F008FE" w:rsidP="00F008FE">
            <w:pPr>
              <w:pStyle w:val="NoSpacing"/>
              <w:rPr>
                <w:rFonts w:asciiTheme="minorHAnsi" w:hAnsiTheme="minorHAnsi" w:cstheme="minorHAnsi"/>
                <w:lang w:val="ro-RO"/>
              </w:rPr>
            </w:pPr>
            <w:r w:rsidRPr="00F008FE">
              <w:rPr>
                <w:rFonts w:asciiTheme="minorHAnsi" w:hAnsiTheme="minorHAnsi" w:cstheme="minorHAnsi"/>
                <w:lang w:val="ro-RO"/>
              </w:rPr>
              <w:t>Exercițiul</w:t>
            </w:r>
          </w:p>
          <w:p w14:paraId="60D3B0D4" w14:textId="77777777" w:rsidR="00F008FE" w:rsidRPr="00F008FE" w:rsidRDefault="00F008FE" w:rsidP="00F008FE">
            <w:pPr>
              <w:pStyle w:val="NoSpacing"/>
              <w:rPr>
                <w:rFonts w:asciiTheme="minorHAnsi" w:hAnsiTheme="minorHAnsi" w:cstheme="minorHAnsi"/>
                <w:lang w:val="ro-RO"/>
              </w:rPr>
            </w:pPr>
            <w:r w:rsidRPr="00F008FE">
              <w:rPr>
                <w:rFonts w:asciiTheme="minorHAnsi" w:hAnsiTheme="minorHAnsi" w:cstheme="minorHAnsi"/>
                <w:lang w:val="ro-RO"/>
              </w:rPr>
              <w:t>Dezbaterea</w:t>
            </w:r>
          </w:p>
          <w:p w14:paraId="286EE4C5" w14:textId="34338D95" w:rsidR="00F008FE" w:rsidRPr="00F008FE" w:rsidRDefault="00F008FE" w:rsidP="00F008FE">
            <w:pPr>
              <w:pStyle w:val="NoSpacing"/>
              <w:jc w:val="both"/>
              <w:rPr>
                <w:rFonts w:asciiTheme="minorHAnsi" w:hAnsiTheme="minorHAnsi" w:cstheme="minorHAnsi"/>
                <w:lang w:val="ro-RO"/>
              </w:rPr>
            </w:pPr>
            <w:r w:rsidRPr="00F008FE">
              <w:rPr>
                <w:rFonts w:asciiTheme="minorHAnsi" w:hAnsiTheme="minorHAnsi" w:cstheme="minorHAnsi"/>
                <w:lang w:val="ro-RO"/>
              </w:rPr>
              <w:t>Problematizarea</w:t>
            </w:r>
          </w:p>
        </w:tc>
        <w:tc>
          <w:tcPr>
            <w:tcW w:w="3260" w:type="dxa"/>
            <w:shd w:val="clear" w:color="auto" w:fill="auto"/>
          </w:tcPr>
          <w:p w14:paraId="00569315" w14:textId="77777777" w:rsidR="00F008FE" w:rsidRPr="00F008FE" w:rsidRDefault="00F008FE" w:rsidP="00F008FE">
            <w:pPr>
              <w:pStyle w:val="NoSpacing"/>
              <w:jc w:val="both"/>
              <w:rPr>
                <w:rFonts w:asciiTheme="minorHAnsi" w:hAnsiTheme="minorHAnsi" w:cstheme="minorHAnsi"/>
              </w:rPr>
            </w:pPr>
            <w:proofErr w:type="spellStart"/>
            <w:r w:rsidRPr="00F008FE">
              <w:rPr>
                <w:rFonts w:asciiTheme="minorHAnsi" w:hAnsiTheme="minorHAnsi" w:cstheme="minorHAnsi"/>
              </w:rPr>
              <w:t>Demerouti</w:t>
            </w:r>
            <w:proofErr w:type="spellEnd"/>
            <w:r w:rsidRPr="00F008FE">
              <w:rPr>
                <w:rFonts w:asciiTheme="minorHAnsi" w:hAnsiTheme="minorHAnsi" w:cstheme="minorHAnsi"/>
              </w:rPr>
              <w:t xml:space="preserve"> et al., 2001; Bakker &amp; </w:t>
            </w:r>
            <w:proofErr w:type="spellStart"/>
            <w:r w:rsidRPr="00F008FE">
              <w:rPr>
                <w:rFonts w:asciiTheme="minorHAnsi" w:hAnsiTheme="minorHAnsi" w:cstheme="minorHAnsi"/>
              </w:rPr>
              <w:t>Demerouti</w:t>
            </w:r>
            <w:proofErr w:type="spellEnd"/>
            <w:r w:rsidRPr="00F008FE">
              <w:rPr>
                <w:rFonts w:asciiTheme="minorHAnsi" w:hAnsiTheme="minorHAnsi" w:cstheme="minorHAnsi"/>
              </w:rPr>
              <w:t>, 2007</w:t>
            </w:r>
          </w:p>
          <w:p w14:paraId="414B1BF4" w14:textId="14553DA3" w:rsidR="00F008FE" w:rsidRPr="00F008FE" w:rsidRDefault="00F008FE" w:rsidP="00F008FE">
            <w:pPr>
              <w:pStyle w:val="NoSpacing"/>
              <w:jc w:val="both"/>
              <w:rPr>
                <w:rFonts w:asciiTheme="minorHAnsi" w:hAnsiTheme="minorHAnsi" w:cstheme="minorHAnsi"/>
                <w:lang w:val="ro-RO"/>
              </w:rPr>
            </w:pPr>
            <w:r w:rsidRPr="00F008FE">
              <w:rPr>
                <w:rFonts w:asciiTheme="minorHAnsi" w:hAnsiTheme="minorHAnsi" w:cstheme="minorHAnsi"/>
              </w:rPr>
              <w:t>Banks, 2021; IFSW, 2018</w:t>
            </w:r>
          </w:p>
        </w:tc>
      </w:tr>
      <w:tr w:rsidR="00F008FE" w:rsidRPr="00C42739" w14:paraId="3759E4CD" w14:textId="77777777" w:rsidTr="000045F5">
        <w:tc>
          <w:tcPr>
            <w:tcW w:w="3128" w:type="dxa"/>
            <w:shd w:val="clear" w:color="auto" w:fill="auto"/>
          </w:tcPr>
          <w:p w14:paraId="1AE8A83C" w14:textId="2E60ADBD" w:rsidR="00F008FE" w:rsidRPr="00F008FE" w:rsidRDefault="00F008FE" w:rsidP="00F008FE">
            <w:pPr>
              <w:pStyle w:val="NoSpacing"/>
              <w:jc w:val="both"/>
              <w:rPr>
                <w:rFonts w:asciiTheme="minorHAnsi" w:hAnsiTheme="minorHAnsi" w:cstheme="minorHAnsi"/>
              </w:rPr>
            </w:pPr>
            <w:proofErr w:type="spellStart"/>
            <w:r w:rsidRPr="00F008FE">
              <w:rPr>
                <w:rFonts w:asciiTheme="minorHAnsi" w:hAnsiTheme="minorHAnsi" w:cstheme="minorHAnsi"/>
              </w:rPr>
              <w:t>Construirea</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unui</w:t>
            </w:r>
            <w:proofErr w:type="spellEnd"/>
            <w:r w:rsidRPr="00F008FE">
              <w:rPr>
                <w:rFonts w:asciiTheme="minorHAnsi" w:hAnsiTheme="minorHAnsi" w:cstheme="minorHAnsi"/>
              </w:rPr>
              <w:t xml:space="preserve"> set de </w:t>
            </w:r>
            <w:proofErr w:type="spellStart"/>
            <w:r w:rsidRPr="00F008FE">
              <w:rPr>
                <w:rFonts w:asciiTheme="minorHAnsi" w:hAnsiTheme="minorHAnsi" w:cstheme="minorHAnsi"/>
              </w:rPr>
              <w:t>indicatori</w:t>
            </w:r>
            <w:proofErr w:type="spellEnd"/>
            <w:r w:rsidRPr="00F008FE">
              <w:rPr>
                <w:rFonts w:asciiTheme="minorHAnsi" w:hAnsiTheme="minorHAnsi" w:cstheme="minorHAnsi"/>
              </w:rPr>
              <w:t xml:space="preserve"> mixt. </w:t>
            </w:r>
            <w:proofErr w:type="spellStart"/>
            <w:r w:rsidRPr="00F008FE">
              <w:rPr>
                <w:rFonts w:asciiTheme="minorHAnsi" w:hAnsiTheme="minorHAnsi" w:cstheme="minorHAnsi"/>
              </w:rPr>
              <w:t>Proiect</w:t>
            </w:r>
            <w:proofErr w:type="spellEnd"/>
            <w:r w:rsidRPr="00F008FE">
              <w:rPr>
                <w:rFonts w:asciiTheme="minorHAnsi" w:hAnsiTheme="minorHAnsi" w:cstheme="minorHAnsi"/>
              </w:rPr>
              <w:t xml:space="preserve"> de </w:t>
            </w:r>
            <w:proofErr w:type="spellStart"/>
            <w:r w:rsidRPr="00F008FE">
              <w:rPr>
                <w:rFonts w:asciiTheme="minorHAnsi" w:hAnsiTheme="minorHAnsi" w:cstheme="minorHAnsi"/>
              </w:rPr>
              <w:t>evaluare</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utilizabil</w:t>
            </w:r>
            <w:proofErr w:type="spellEnd"/>
            <w:r>
              <w:rPr>
                <w:rFonts w:asciiTheme="minorHAnsi" w:hAnsiTheme="minorHAnsi" w:cstheme="minorHAnsi"/>
              </w:rPr>
              <w:t xml:space="preserve"> – 2h</w:t>
            </w:r>
          </w:p>
        </w:tc>
        <w:tc>
          <w:tcPr>
            <w:tcW w:w="2997" w:type="dxa"/>
            <w:shd w:val="clear" w:color="auto" w:fill="auto"/>
          </w:tcPr>
          <w:p w14:paraId="38CB5B6E" w14:textId="77777777" w:rsidR="00F008FE" w:rsidRPr="00F008FE" w:rsidRDefault="00F008FE" w:rsidP="00F008FE">
            <w:pPr>
              <w:pStyle w:val="NoSpacing"/>
              <w:rPr>
                <w:rFonts w:asciiTheme="minorHAnsi" w:hAnsiTheme="minorHAnsi" w:cstheme="minorHAnsi"/>
                <w:lang w:val="ro-RO"/>
              </w:rPr>
            </w:pPr>
            <w:r w:rsidRPr="00F008FE">
              <w:rPr>
                <w:rFonts w:asciiTheme="minorHAnsi" w:hAnsiTheme="minorHAnsi" w:cstheme="minorHAnsi"/>
                <w:lang w:val="ro-RO"/>
              </w:rPr>
              <w:t>Exercițiul</w:t>
            </w:r>
          </w:p>
          <w:p w14:paraId="6C7F5DAE" w14:textId="77777777" w:rsidR="00F008FE" w:rsidRPr="00F008FE" w:rsidRDefault="00F008FE" w:rsidP="00F008FE">
            <w:pPr>
              <w:pStyle w:val="NoSpacing"/>
              <w:rPr>
                <w:rFonts w:asciiTheme="minorHAnsi" w:hAnsiTheme="minorHAnsi" w:cstheme="minorHAnsi"/>
                <w:lang w:val="ro-RO"/>
              </w:rPr>
            </w:pPr>
            <w:r w:rsidRPr="00F008FE">
              <w:rPr>
                <w:rFonts w:asciiTheme="minorHAnsi" w:hAnsiTheme="minorHAnsi" w:cstheme="minorHAnsi"/>
                <w:lang w:val="ro-RO"/>
              </w:rPr>
              <w:t>Dezbaterea</w:t>
            </w:r>
          </w:p>
          <w:p w14:paraId="6A8ACF39" w14:textId="6D39CA6E" w:rsidR="00F008FE" w:rsidRPr="00F008FE" w:rsidRDefault="00F008FE" w:rsidP="00F008FE">
            <w:pPr>
              <w:pStyle w:val="NoSpacing"/>
              <w:jc w:val="both"/>
              <w:rPr>
                <w:rFonts w:asciiTheme="minorHAnsi" w:hAnsiTheme="minorHAnsi" w:cstheme="minorHAnsi"/>
                <w:lang w:val="ro-RO"/>
              </w:rPr>
            </w:pPr>
            <w:r w:rsidRPr="00F008FE">
              <w:rPr>
                <w:rFonts w:asciiTheme="minorHAnsi" w:hAnsiTheme="minorHAnsi" w:cstheme="minorHAnsi"/>
                <w:lang w:val="ro-RO"/>
              </w:rPr>
              <w:t>Problematizarea</w:t>
            </w:r>
          </w:p>
        </w:tc>
        <w:tc>
          <w:tcPr>
            <w:tcW w:w="3260" w:type="dxa"/>
            <w:shd w:val="clear" w:color="auto" w:fill="auto"/>
          </w:tcPr>
          <w:p w14:paraId="732838FC" w14:textId="77777777" w:rsidR="00F008FE" w:rsidRPr="00F008FE" w:rsidRDefault="00F008FE" w:rsidP="00F008FE">
            <w:pPr>
              <w:rPr>
                <w:rFonts w:asciiTheme="minorHAnsi" w:hAnsiTheme="minorHAnsi" w:cstheme="minorHAnsi"/>
                <w:sz w:val="22"/>
                <w:szCs w:val="22"/>
              </w:rPr>
            </w:pPr>
            <w:r w:rsidRPr="00F008FE">
              <w:rPr>
                <w:rFonts w:asciiTheme="minorHAnsi" w:hAnsiTheme="minorHAnsi" w:cstheme="minorHAnsi"/>
                <w:sz w:val="22"/>
                <w:szCs w:val="22"/>
              </w:rPr>
              <w:t>Ebrahim, 2019</w:t>
            </w:r>
          </w:p>
          <w:p w14:paraId="12E3A02F" w14:textId="691F171A" w:rsidR="00F008FE" w:rsidRPr="00F008FE" w:rsidRDefault="00F008FE" w:rsidP="00F008FE">
            <w:pPr>
              <w:rPr>
                <w:rFonts w:asciiTheme="minorHAnsi" w:hAnsiTheme="minorHAnsi" w:cstheme="minorHAnsi"/>
                <w:sz w:val="22"/>
                <w:szCs w:val="22"/>
                <w:lang w:eastAsia="en-US"/>
              </w:rPr>
            </w:pPr>
            <w:r w:rsidRPr="00F008FE">
              <w:rPr>
                <w:rFonts w:asciiTheme="minorHAnsi" w:hAnsiTheme="minorHAnsi" w:cstheme="minorHAnsi"/>
                <w:sz w:val="22"/>
                <w:szCs w:val="22"/>
              </w:rPr>
              <w:t>Patton, 2008</w:t>
            </w:r>
          </w:p>
        </w:tc>
      </w:tr>
      <w:tr w:rsidR="00F008FE" w:rsidRPr="00C42739" w14:paraId="701952E5" w14:textId="77777777" w:rsidTr="000045F5">
        <w:tc>
          <w:tcPr>
            <w:tcW w:w="3128" w:type="dxa"/>
            <w:shd w:val="clear" w:color="auto" w:fill="auto"/>
          </w:tcPr>
          <w:p w14:paraId="130D939A" w14:textId="6E751CC1" w:rsidR="00F008FE" w:rsidRPr="00F008FE" w:rsidRDefault="00F008FE" w:rsidP="00F008FE">
            <w:pPr>
              <w:pStyle w:val="NoSpacing"/>
              <w:jc w:val="both"/>
              <w:rPr>
                <w:rFonts w:asciiTheme="minorHAnsi" w:hAnsiTheme="minorHAnsi" w:cstheme="minorHAnsi"/>
              </w:rPr>
            </w:pPr>
            <w:proofErr w:type="spellStart"/>
            <w:r w:rsidRPr="00F008FE">
              <w:rPr>
                <w:rFonts w:asciiTheme="minorHAnsi" w:hAnsiTheme="minorHAnsi" w:cstheme="minorHAnsi"/>
              </w:rPr>
              <w:t>Hartă</w:t>
            </w:r>
            <w:proofErr w:type="spellEnd"/>
            <w:r w:rsidRPr="00F008FE">
              <w:rPr>
                <w:rFonts w:asciiTheme="minorHAnsi" w:hAnsiTheme="minorHAnsi" w:cstheme="minorHAnsi"/>
              </w:rPr>
              <w:t xml:space="preserve"> de </w:t>
            </w:r>
            <w:proofErr w:type="spellStart"/>
            <w:r w:rsidRPr="00F008FE">
              <w:rPr>
                <w:rFonts w:asciiTheme="minorHAnsi" w:hAnsiTheme="minorHAnsi" w:cstheme="minorHAnsi"/>
              </w:rPr>
              <w:t>rețea</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și</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alegerea</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guvernanței</w:t>
            </w:r>
            <w:proofErr w:type="spellEnd"/>
            <w:r w:rsidRPr="00F008FE">
              <w:rPr>
                <w:rFonts w:asciiTheme="minorHAnsi" w:hAnsiTheme="minorHAnsi" w:cstheme="minorHAnsi"/>
              </w:rPr>
              <w:t xml:space="preserve">. Plan de </w:t>
            </w:r>
            <w:proofErr w:type="spellStart"/>
            <w:r w:rsidRPr="00F008FE">
              <w:rPr>
                <w:rFonts w:asciiTheme="minorHAnsi" w:hAnsiTheme="minorHAnsi" w:cstheme="minorHAnsi"/>
              </w:rPr>
              <w:t>continuitate</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și</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etică</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în</w:t>
            </w:r>
            <w:proofErr w:type="spellEnd"/>
            <w:r w:rsidRPr="00F008FE">
              <w:rPr>
                <w:rFonts w:asciiTheme="minorHAnsi" w:hAnsiTheme="minorHAnsi" w:cstheme="minorHAnsi"/>
              </w:rPr>
              <w:t xml:space="preserve"> </w:t>
            </w:r>
            <w:proofErr w:type="spellStart"/>
            <w:r w:rsidRPr="00F008FE">
              <w:rPr>
                <w:rFonts w:asciiTheme="minorHAnsi" w:hAnsiTheme="minorHAnsi" w:cstheme="minorHAnsi"/>
              </w:rPr>
              <w:t>criză</w:t>
            </w:r>
            <w:proofErr w:type="spellEnd"/>
            <w:r>
              <w:rPr>
                <w:rFonts w:asciiTheme="minorHAnsi" w:hAnsiTheme="minorHAnsi" w:cstheme="minorHAnsi"/>
              </w:rPr>
              <w:t xml:space="preserve"> – 2h</w:t>
            </w:r>
          </w:p>
        </w:tc>
        <w:tc>
          <w:tcPr>
            <w:tcW w:w="2997" w:type="dxa"/>
            <w:shd w:val="clear" w:color="auto" w:fill="auto"/>
          </w:tcPr>
          <w:p w14:paraId="5D17BF4B" w14:textId="77777777" w:rsidR="00F008FE" w:rsidRPr="00F008FE" w:rsidRDefault="00F008FE" w:rsidP="00F008FE">
            <w:pPr>
              <w:pStyle w:val="NoSpacing"/>
              <w:rPr>
                <w:rFonts w:asciiTheme="minorHAnsi" w:hAnsiTheme="minorHAnsi" w:cstheme="minorHAnsi"/>
                <w:lang w:val="ro-RO"/>
              </w:rPr>
            </w:pPr>
            <w:r w:rsidRPr="00F008FE">
              <w:rPr>
                <w:rFonts w:asciiTheme="minorHAnsi" w:hAnsiTheme="minorHAnsi" w:cstheme="minorHAnsi"/>
                <w:lang w:val="ro-RO"/>
              </w:rPr>
              <w:t>Exercițiul</w:t>
            </w:r>
          </w:p>
          <w:p w14:paraId="73127849" w14:textId="77777777" w:rsidR="00F008FE" w:rsidRPr="00F008FE" w:rsidRDefault="00F008FE" w:rsidP="00F008FE">
            <w:pPr>
              <w:pStyle w:val="NoSpacing"/>
              <w:rPr>
                <w:rFonts w:asciiTheme="minorHAnsi" w:hAnsiTheme="minorHAnsi" w:cstheme="minorHAnsi"/>
                <w:lang w:val="ro-RO"/>
              </w:rPr>
            </w:pPr>
            <w:r w:rsidRPr="00F008FE">
              <w:rPr>
                <w:rFonts w:asciiTheme="minorHAnsi" w:hAnsiTheme="minorHAnsi" w:cstheme="minorHAnsi"/>
                <w:lang w:val="ro-RO"/>
              </w:rPr>
              <w:t>Dezbaterea</w:t>
            </w:r>
          </w:p>
          <w:p w14:paraId="0AE43CA9" w14:textId="269D72C5" w:rsidR="00F008FE" w:rsidRPr="00F008FE" w:rsidRDefault="00F008FE" w:rsidP="00F008FE">
            <w:pPr>
              <w:pStyle w:val="TableParagraph"/>
              <w:spacing w:line="239" w:lineRule="exact"/>
              <w:ind w:left="0"/>
              <w:rPr>
                <w:rFonts w:asciiTheme="minorHAnsi" w:hAnsiTheme="minorHAnsi" w:cstheme="minorHAnsi"/>
              </w:rPr>
            </w:pPr>
            <w:r w:rsidRPr="00F008FE">
              <w:rPr>
                <w:rFonts w:asciiTheme="minorHAnsi" w:hAnsiTheme="minorHAnsi" w:cstheme="minorHAnsi"/>
                <w:lang w:val="ro-RO"/>
              </w:rPr>
              <w:t>Problematizarea</w:t>
            </w:r>
          </w:p>
        </w:tc>
        <w:tc>
          <w:tcPr>
            <w:tcW w:w="3260" w:type="dxa"/>
            <w:shd w:val="clear" w:color="auto" w:fill="auto"/>
          </w:tcPr>
          <w:p w14:paraId="021E37E0" w14:textId="77777777" w:rsidR="00F008FE" w:rsidRPr="00F008FE" w:rsidRDefault="00F008FE" w:rsidP="00F008FE">
            <w:pPr>
              <w:pStyle w:val="NoSpacing"/>
              <w:rPr>
                <w:rFonts w:asciiTheme="minorHAnsi" w:hAnsiTheme="minorHAnsi" w:cstheme="minorHAnsi"/>
              </w:rPr>
            </w:pPr>
            <w:proofErr w:type="spellStart"/>
            <w:r w:rsidRPr="00F008FE">
              <w:rPr>
                <w:rFonts w:asciiTheme="minorHAnsi" w:hAnsiTheme="minorHAnsi" w:cstheme="minorHAnsi"/>
              </w:rPr>
              <w:t>Weick</w:t>
            </w:r>
            <w:proofErr w:type="spellEnd"/>
            <w:r w:rsidRPr="00F008FE">
              <w:rPr>
                <w:rFonts w:asciiTheme="minorHAnsi" w:hAnsiTheme="minorHAnsi" w:cstheme="minorHAnsi"/>
              </w:rPr>
              <w:t xml:space="preserve"> &amp; Sutcliffe, 2007</w:t>
            </w:r>
          </w:p>
          <w:p w14:paraId="70F7DE55" w14:textId="5955894E" w:rsidR="00F008FE" w:rsidRPr="00F008FE" w:rsidRDefault="00F008FE" w:rsidP="00F008FE">
            <w:pPr>
              <w:pStyle w:val="NoSpacing"/>
              <w:rPr>
                <w:rFonts w:asciiTheme="minorHAnsi" w:hAnsiTheme="minorHAnsi" w:cstheme="minorHAnsi"/>
                <w:color w:val="222222"/>
                <w:shd w:val="clear" w:color="auto" w:fill="FFFFFF"/>
              </w:rPr>
            </w:pPr>
            <w:proofErr w:type="spellStart"/>
            <w:r w:rsidRPr="00F008FE">
              <w:rPr>
                <w:rFonts w:asciiTheme="minorHAnsi" w:hAnsiTheme="minorHAnsi" w:cstheme="minorHAnsi"/>
              </w:rPr>
              <w:t>Provan</w:t>
            </w:r>
            <w:proofErr w:type="spellEnd"/>
            <w:r w:rsidRPr="00F008FE">
              <w:rPr>
                <w:rFonts w:asciiTheme="minorHAnsi" w:hAnsiTheme="minorHAnsi" w:cstheme="minorHAnsi"/>
              </w:rPr>
              <w:t xml:space="preserve"> &amp; </w:t>
            </w:r>
            <w:proofErr w:type="spellStart"/>
            <w:r w:rsidRPr="00F008FE">
              <w:rPr>
                <w:rFonts w:asciiTheme="minorHAnsi" w:hAnsiTheme="minorHAnsi" w:cstheme="minorHAnsi"/>
              </w:rPr>
              <w:t>Kenis</w:t>
            </w:r>
            <w:proofErr w:type="spellEnd"/>
            <w:r w:rsidRPr="00F008FE">
              <w:rPr>
                <w:rFonts w:asciiTheme="minorHAnsi" w:hAnsiTheme="minorHAnsi" w:cstheme="minorHAnsi"/>
              </w:rPr>
              <w:t>, 2008</w:t>
            </w:r>
          </w:p>
        </w:tc>
      </w:tr>
      <w:tr w:rsidR="00F008FE" w:rsidRPr="00C42739" w14:paraId="53EC0F9B" w14:textId="77777777" w:rsidTr="000D0F60">
        <w:tc>
          <w:tcPr>
            <w:tcW w:w="9385" w:type="dxa"/>
            <w:gridSpan w:val="3"/>
            <w:shd w:val="clear" w:color="auto" w:fill="auto"/>
          </w:tcPr>
          <w:p w14:paraId="7127BEA3" w14:textId="6A636D3A" w:rsidR="00F008FE" w:rsidRPr="00F008FE" w:rsidRDefault="00F008FE" w:rsidP="00F008FE">
            <w:pPr>
              <w:pStyle w:val="NoSpacing"/>
              <w:rPr>
                <w:rFonts w:asciiTheme="minorHAnsi" w:hAnsiTheme="minorHAnsi" w:cstheme="minorHAnsi"/>
                <w:b/>
                <w:lang w:val="ro-RO"/>
              </w:rPr>
            </w:pPr>
            <w:r w:rsidRPr="00F008FE">
              <w:rPr>
                <w:rFonts w:asciiTheme="minorHAnsi" w:hAnsiTheme="minorHAnsi" w:cstheme="minorHAnsi"/>
                <w:b/>
                <w:lang w:val="ro-RO"/>
              </w:rPr>
              <w:t>Referințe obligatorii:</w:t>
            </w:r>
          </w:p>
          <w:p w14:paraId="12B8615C" w14:textId="77777777"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Lipsky, M. (2010). Street-level bureaucracy: Dilemmas of the individual in public services (30th anniversary expanded ed.). Russell Sage Foundation.</w:t>
            </w:r>
          </w:p>
          <w:p w14:paraId="3CD69C11" w14:textId="7E437730"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Baciu (2026). Managementul organizațiilor de asistență socială. Suport de curs, nepublicat</w:t>
            </w:r>
          </w:p>
          <w:p w14:paraId="3B62C650" w14:textId="1D88446B"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Ebrahim, A. (2019). Measuring social change: Performance and accountability in a complex world. Stanford University Press.</w:t>
            </w:r>
          </w:p>
          <w:p w14:paraId="415E5894" w14:textId="77777777"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Mintzberg, H. (1979). The structuring of organizations: A synthesis of the research. Prentice-Hall.</w:t>
            </w:r>
          </w:p>
          <w:p w14:paraId="5565D5AA" w14:textId="77777777"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Hotărârea Guvernului nr. 867/2015 pentru aprobarea Nomenclatorului serviciilor sociale, precum și a regulamentelor-cadru de organizare și funcționare a serviciilor sociale. Monitorul Oficial al României.</w:t>
            </w:r>
          </w:p>
          <w:p w14:paraId="4EDF0005" w14:textId="77777777"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W.K. Kellogg Foundation. (2004). Logic model development guide. W.K. Kellogg Foundation.</w:t>
            </w:r>
          </w:p>
          <w:p w14:paraId="0FB5828F" w14:textId="52457DFD"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Banks, S. (2021). Ethics and values in social work (5th ed.). Red Globe Press.</w:t>
            </w:r>
          </w:p>
          <w:p w14:paraId="311F13FF" w14:textId="3FCF3C9F"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Reamer, F. G. (2018). Social work values and ethics (5th ed.). Columbia University Press.</w:t>
            </w:r>
          </w:p>
          <w:p w14:paraId="4806E505" w14:textId="77777777"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Kotter, J. P. (1990). A force for change: How leadership differs from management. Free Press.</w:t>
            </w:r>
          </w:p>
          <w:p w14:paraId="738F3D78" w14:textId="77777777"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International Federation of Social Workers. (2018, July 2). Global social work statement of ethical principles. IFSW.</w:t>
            </w:r>
          </w:p>
          <w:p w14:paraId="092C461B" w14:textId="77777777"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Colegiul Național al Asistenților Sociali din România. (2008). Codul deontologic al profesiei de asistent social. Monitorul Oficial al României.</w:t>
            </w:r>
          </w:p>
          <w:p w14:paraId="1CD04E00" w14:textId="77777777"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Demerouti, E., Bakker, A. B., Nachreiner, F., &amp; Schaufeli, W. B. (2001). The job demands–resources model of burnout. Journal of Applied Psychology, 86(3), 499–512.</w:t>
            </w:r>
          </w:p>
          <w:p w14:paraId="0EDD176E" w14:textId="77777777"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Bakker, A. B., &amp; Demerouti, E. (2007). The Job Demands–Resources model: State of the art. Journal of Managerial Psychology, 22(3), 309–328. https://doi.org/10.1108/02683940710733115</w:t>
            </w:r>
          </w:p>
          <w:p w14:paraId="0C55861E" w14:textId="58C5168A"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International Federation of Social Workers. (2018, July 2). Global social work statement of ethical principles. IFSW.</w:t>
            </w:r>
          </w:p>
          <w:p w14:paraId="13163FBE" w14:textId="77777777"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Patton, M. Q. (2008). Utilization-focused evaluation (4th ed.). SAGE.</w:t>
            </w:r>
          </w:p>
          <w:p w14:paraId="02495423" w14:textId="77777777"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Weick, K. E., &amp; Sutcliffe, K. M. (2007). Managing the unexpected: Resilient performance in an age of uncertainty (2nd ed.). Jossey-Bass.</w:t>
            </w:r>
          </w:p>
          <w:p w14:paraId="5E328A2F" w14:textId="0CD5805A" w:rsidR="00F008FE" w:rsidRPr="00F008FE" w:rsidRDefault="00F008FE" w:rsidP="00F008FE">
            <w:pPr>
              <w:pStyle w:val="ListParagraph"/>
              <w:numPr>
                <w:ilvl w:val="0"/>
                <w:numId w:val="40"/>
              </w:numPr>
              <w:ind w:left="714" w:hanging="357"/>
              <w:jc w:val="both"/>
              <w:rPr>
                <w:rFonts w:asciiTheme="minorHAnsi" w:hAnsiTheme="minorHAnsi" w:cstheme="minorHAnsi"/>
                <w:sz w:val="22"/>
                <w:szCs w:val="22"/>
              </w:rPr>
            </w:pPr>
            <w:r w:rsidRPr="00F008FE">
              <w:rPr>
                <w:rFonts w:asciiTheme="minorHAnsi" w:hAnsiTheme="minorHAnsi" w:cstheme="minorHAnsi"/>
                <w:sz w:val="22"/>
                <w:szCs w:val="22"/>
              </w:rPr>
              <w:t>Provan, K. G., &amp; Kenis, P. (2008). Modes of network governance: Structure, management, and effectiveness. Journal of Public Administration Research and Theory, 18(2), 229–252.</w:t>
            </w:r>
          </w:p>
        </w:tc>
      </w:tr>
    </w:tbl>
    <w:p w14:paraId="072152BC" w14:textId="77777777" w:rsidR="00802D13" w:rsidRPr="00C42739" w:rsidRDefault="00802D13" w:rsidP="00802D13">
      <w:pPr>
        <w:pStyle w:val="ListParagraph"/>
        <w:spacing w:line="276" w:lineRule="auto"/>
        <w:ind w:left="714"/>
        <w:jc w:val="both"/>
        <w:rPr>
          <w:rFonts w:asciiTheme="minorHAnsi" w:hAnsiTheme="minorHAnsi" w:cstheme="minorHAnsi"/>
          <w:b/>
          <w:sz w:val="22"/>
          <w:szCs w:val="22"/>
        </w:rPr>
      </w:pPr>
    </w:p>
    <w:p w14:paraId="5DCD796C" w14:textId="7EF138EA" w:rsidR="00E0255D" w:rsidRPr="00C42739" w:rsidRDefault="00E0255D" w:rsidP="00752E1C">
      <w:pPr>
        <w:pStyle w:val="ListParagraph"/>
        <w:numPr>
          <w:ilvl w:val="0"/>
          <w:numId w:val="26"/>
        </w:numPr>
        <w:spacing w:line="276" w:lineRule="auto"/>
        <w:ind w:left="714" w:hanging="357"/>
        <w:jc w:val="both"/>
        <w:rPr>
          <w:rFonts w:asciiTheme="minorHAnsi" w:hAnsiTheme="minorHAnsi" w:cstheme="minorHAnsi"/>
          <w:b/>
          <w:sz w:val="22"/>
          <w:szCs w:val="22"/>
        </w:rPr>
      </w:pPr>
      <w:r w:rsidRPr="00C42739">
        <w:rPr>
          <w:rFonts w:asciiTheme="minorHAnsi" w:hAnsiTheme="minorHAnsi" w:cstheme="minorHAnsi"/>
          <w:b/>
          <w:sz w:val="22"/>
          <w:szCs w:val="22"/>
        </w:rPr>
        <w:t>Coroborarea con</w:t>
      </w:r>
      <w:r w:rsidR="00C4385C" w:rsidRPr="00C42739">
        <w:rPr>
          <w:rFonts w:asciiTheme="minorHAnsi" w:hAnsiTheme="minorHAnsi" w:cstheme="minorHAnsi"/>
          <w:b/>
          <w:sz w:val="22"/>
          <w:szCs w:val="22"/>
        </w:rPr>
        <w:t>ț</w:t>
      </w:r>
      <w:r w:rsidRPr="00C42739">
        <w:rPr>
          <w:rFonts w:asciiTheme="minorHAnsi" w:hAnsiTheme="minorHAnsi" w:cstheme="minorHAnsi"/>
          <w:b/>
          <w:sz w:val="22"/>
          <w:szCs w:val="22"/>
        </w:rPr>
        <w:t>inuturilor disciplinei cu a</w:t>
      </w:r>
      <w:r w:rsidR="00C4385C" w:rsidRPr="00C42739">
        <w:rPr>
          <w:rFonts w:asciiTheme="minorHAnsi" w:hAnsiTheme="minorHAnsi" w:cstheme="minorHAnsi"/>
          <w:b/>
          <w:sz w:val="22"/>
          <w:szCs w:val="22"/>
        </w:rPr>
        <w:t>ș</w:t>
      </w:r>
      <w:r w:rsidRPr="00C42739">
        <w:rPr>
          <w:rFonts w:asciiTheme="minorHAnsi" w:hAnsiTheme="minorHAnsi" w:cstheme="minorHAnsi"/>
          <w:b/>
          <w:sz w:val="22"/>
          <w:szCs w:val="22"/>
        </w:rPr>
        <w:t>teptările reprezentan</w:t>
      </w:r>
      <w:r w:rsidR="00C4385C" w:rsidRPr="00C42739">
        <w:rPr>
          <w:rFonts w:asciiTheme="minorHAnsi" w:hAnsiTheme="minorHAnsi" w:cstheme="minorHAnsi"/>
          <w:b/>
          <w:sz w:val="22"/>
          <w:szCs w:val="22"/>
        </w:rPr>
        <w:t>ț</w:t>
      </w:r>
      <w:r w:rsidRPr="00C42739">
        <w:rPr>
          <w:rFonts w:asciiTheme="minorHAnsi" w:hAnsiTheme="minorHAnsi" w:cstheme="minorHAnsi"/>
          <w:b/>
          <w:sz w:val="22"/>
          <w:szCs w:val="22"/>
        </w:rPr>
        <w:t>ilor comunită</w:t>
      </w:r>
      <w:r w:rsidR="00C4385C" w:rsidRPr="00C42739">
        <w:rPr>
          <w:rFonts w:asciiTheme="minorHAnsi" w:hAnsiTheme="minorHAnsi" w:cstheme="minorHAnsi"/>
          <w:b/>
          <w:sz w:val="22"/>
          <w:szCs w:val="22"/>
        </w:rPr>
        <w:t>ț</w:t>
      </w:r>
      <w:r w:rsidRPr="00C42739">
        <w:rPr>
          <w:rFonts w:asciiTheme="minorHAnsi" w:hAnsiTheme="minorHAnsi" w:cstheme="minorHAnsi"/>
          <w:b/>
          <w:sz w:val="22"/>
          <w:szCs w:val="22"/>
        </w:rPr>
        <w:t>ii epistemice, asocia</w:t>
      </w:r>
      <w:r w:rsidR="00C4385C" w:rsidRPr="00C42739">
        <w:rPr>
          <w:rFonts w:asciiTheme="minorHAnsi" w:hAnsiTheme="minorHAnsi" w:cstheme="minorHAnsi"/>
          <w:b/>
          <w:sz w:val="22"/>
          <w:szCs w:val="22"/>
        </w:rPr>
        <w:t>ț</w:t>
      </w:r>
      <w:r w:rsidRPr="00C42739">
        <w:rPr>
          <w:rFonts w:asciiTheme="minorHAnsi" w:hAnsiTheme="minorHAnsi" w:cstheme="minorHAnsi"/>
          <w:b/>
          <w:sz w:val="22"/>
          <w:szCs w:val="22"/>
        </w:rPr>
        <w:t xml:space="preserve">iilor profesionale </w:t>
      </w:r>
      <w:r w:rsidR="00C4385C" w:rsidRPr="00C42739">
        <w:rPr>
          <w:rFonts w:asciiTheme="minorHAnsi" w:hAnsiTheme="minorHAnsi" w:cstheme="minorHAnsi"/>
          <w:b/>
          <w:sz w:val="22"/>
          <w:szCs w:val="22"/>
        </w:rPr>
        <w:t>ș</w:t>
      </w:r>
      <w:r w:rsidRPr="00C42739">
        <w:rPr>
          <w:rFonts w:asciiTheme="minorHAnsi" w:hAnsiTheme="minorHAnsi" w:cstheme="minorHAnsi"/>
          <w:b/>
          <w:sz w:val="22"/>
          <w:szCs w:val="22"/>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4D52FD" w:rsidRPr="004D52FD" w14:paraId="616C5A3F" w14:textId="77777777" w:rsidTr="00E0255D">
        <w:tc>
          <w:tcPr>
            <w:tcW w:w="9389" w:type="dxa"/>
          </w:tcPr>
          <w:p w14:paraId="111623C2" w14:textId="77777777" w:rsidR="00D832AB" w:rsidRPr="00D832AB" w:rsidRDefault="00D832AB" w:rsidP="00D832AB">
            <w:pPr>
              <w:ind w:left="360"/>
              <w:rPr>
                <w:rFonts w:asciiTheme="minorHAnsi" w:hAnsiTheme="minorHAnsi" w:cstheme="minorHAnsi"/>
                <w:sz w:val="22"/>
                <w:szCs w:val="22"/>
                <w:lang w:val="en-US" w:eastAsia="en-US"/>
              </w:rPr>
            </w:pPr>
            <w:proofErr w:type="spellStart"/>
            <w:r w:rsidRPr="00D832AB">
              <w:rPr>
                <w:rFonts w:asciiTheme="minorHAnsi" w:hAnsiTheme="minorHAnsi" w:cstheme="minorHAnsi"/>
                <w:sz w:val="22"/>
                <w:szCs w:val="22"/>
                <w:lang w:val="en-US" w:eastAsia="en-US"/>
              </w:rPr>
              <w:lastRenderedPageBreak/>
              <w:t>Conținuturile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disciplinei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sunt</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coroborate</w:t>
            </w:r>
            <w:proofErr w:type="spellEnd"/>
            <w:r w:rsidRPr="00D832AB">
              <w:rPr>
                <w:rFonts w:asciiTheme="minorHAnsi" w:hAnsiTheme="minorHAnsi" w:cstheme="minorHAnsi"/>
                <w:sz w:val="22"/>
                <w:szCs w:val="22"/>
                <w:lang w:val="en-US" w:eastAsia="en-US"/>
              </w:rPr>
              <w:t xml:space="preserve"> cu </w:t>
            </w:r>
            <w:proofErr w:type="spellStart"/>
            <w:r w:rsidRPr="00D832AB">
              <w:rPr>
                <w:rFonts w:asciiTheme="minorHAnsi" w:hAnsiTheme="minorHAnsi" w:cstheme="minorHAnsi"/>
                <w:sz w:val="22"/>
                <w:szCs w:val="22"/>
                <w:lang w:val="en-US" w:eastAsia="en-US"/>
              </w:rPr>
              <w:t>așteptările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comunității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epistemice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și</w:t>
            </w:r>
            <w:proofErr w:type="spellEnd"/>
            <w:r w:rsidRPr="00D832AB">
              <w:rPr>
                <w:rFonts w:asciiTheme="minorHAnsi" w:hAnsiTheme="minorHAnsi" w:cstheme="minorHAnsi"/>
                <w:sz w:val="22"/>
                <w:szCs w:val="22"/>
                <w:lang w:val="en-US" w:eastAsia="en-US"/>
              </w:rPr>
              <w:t xml:space="preserve"> ale </w:t>
            </w:r>
            <w:proofErr w:type="spellStart"/>
            <w:r w:rsidRPr="00D832AB">
              <w:rPr>
                <w:rFonts w:asciiTheme="minorHAnsi" w:hAnsiTheme="minorHAnsi" w:cstheme="minorHAnsi"/>
                <w:sz w:val="22"/>
                <w:szCs w:val="22"/>
                <w:lang w:val="en-US" w:eastAsia="en-US"/>
              </w:rPr>
              <w:t>mediului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profesional</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prin</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integrarea</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literaturii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clasice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și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contemporane</w:t>
            </w:r>
            <w:proofErr w:type="spellEnd"/>
            <w:r w:rsidRPr="00D832AB">
              <w:rPr>
                <w:rFonts w:asciiTheme="minorHAnsi" w:hAnsiTheme="minorHAnsi" w:cstheme="minorHAnsi"/>
                <w:sz w:val="22"/>
                <w:szCs w:val="22"/>
                <w:lang w:val="en-US" w:eastAsia="en-US"/>
              </w:rPr>
              <w:t xml:space="preserve"> din management </w:t>
            </w:r>
            <w:proofErr w:type="spellStart"/>
            <w:r w:rsidRPr="00D832AB">
              <w:rPr>
                <w:rFonts w:asciiTheme="minorHAnsi" w:hAnsiTheme="minorHAnsi" w:cstheme="minorHAnsi"/>
                <w:sz w:val="22"/>
                <w:szCs w:val="22"/>
                <w:lang w:val="en-US" w:eastAsia="en-US"/>
              </w:rPr>
              <w:t>și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administrarea</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serviciilor</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sociale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precum</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și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prin</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raportare</w:t>
            </w:r>
            <w:proofErr w:type="spellEnd"/>
            <w:r w:rsidRPr="00D832AB">
              <w:rPr>
                <w:rFonts w:asciiTheme="minorHAnsi" w:hAnsiTheme="minorHAnsi" w:cstheme="minorHAnsi"/>
                <w:sz w:val="22"/>
                <w:szCs w:val="22"/>
                <w:lang w:val="en-US" w:eastAsia="en-US"/>
              </w:rPr>
              <w:t xml:space="preserve"> la </w:t>
            </w:r>
            <w:proofErr w:type="spellStart"/>
            <w:r w:rsidRPr="00D832AB">
              <w:rPr>
                <w:rFonts w:asciiTheme="minorHAnsi" w:hAnsiTheme="minorHAnsi" w:cstheme="minorHAnsi"/>
                <w:sz w:val="22"/>
                <w:szCs w:val="22"/>
                <w:lang w:val="en-US" w:eastAsia="en-US"/>
              </w:rPr>
              <w:t>standardele</w:t>
            </w:r>
            <w:proofErr w:type="spellEnd"/>
            <w:r w:rsidRPr="00D832AB">
              <w:rPr>
                <w:rFonts w:asciiTheme="minorHAnsi" w:hAnsiTheme="minorHAnsi" w:cstheme="minorHAnsi"/>
                <w:sz w:val="22"/>
                <w:szCs w:val="22"/>
                <w:lang w:val="en-US" w:eastAsia="en-US"/>
              </w:rPr>
              <w:t xml:space="preserve"> de </w:t>
            </w:r>
            <w:proofErr w:type="spellStart"/>
            <w:r w:rsidRPr="00D832AB">
              <w:rPr>
                <w:rFonts w:asciiTheme="minorHAnsi" w:hAnsiTheme="minorHAnsi" w:cstheme="minorHAnsi"/>
                <w:sz w:val="22"/>
                <w:szCs w:val="22"/>
                <w:lang w:val="en-US" w:eastAsia="en-US"/>
              </w:rPr>
              <w:t>calitate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etică</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și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practici</w:t>
            </w:r>
            <w:proofErr w:type="spellEnd"/>
            <w:r w:rsidRPr="00D832AB">
              <w:rPr>
                <w:rFonts w:asciiTheme="minorHAnsi" w:hAnsiTheme="minorHAnsi" w:cstheme="minorHAnsi"/>
                <w:sz w:val="22"/>
                <w:szCs w:val="22"/>
                <w:lang w:val="en-US" w:eastAsia="en-US"/>
              </w:rPr>
              <w:t xml:space="preserve"> de leadership </w:t>
            </w:r>
            <w:proofErr w:type="spellStart"/>
            <w:r w:rsidRPr="00D832AB">
              <w:rPr>
                <w:rFonts w:asciiTheme="minorHAnsi" w:hAnsiTheme="minorHAnsi" w:cstheme="minorHAnsi"/>
                <w:sz w:val="22"/>
                <w:szCs w:val="22"/>
                <w:lang w:val="en-US" w:eastAsia="en-US"/>
              </w:rPr>
              <w:t>relevante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pentru</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organizațiile</w:t>
            </w:r>
            <w:proofErr w:type="spellEnd"/>
            <w:r w:rsidRPr="00D832AB">
              <w:rPr>
                <w:rFonts w:asciiTheme="minorHAnsi" w:hAnsiTheme="minorHAnsi" w:cstheme="minorHAnsi"/>
                <w:sz w:val="22"/>
                <w:szCs w:val="22"/>
                <w:lang w:val="en-US" w:eastAsia="en-US"/>
              </w:rPr>
              <w:t xml:space="preserve"> de </w:t>
            </w:r>
            <w:proofErr w:type="spellStart"/>
            <w:r w:rsidRPr="00D832AB">
              <w:rPr>
                <w:rFonts w:asciiTheme="minorHAnsi" w:hAnsiTheme="minorHAnsi" w:cstheme="minorHAnsi"/>
                <w:sz w:val="22"/>
                <w:szCs w:val="22"/>
                <w:lang w:val="en-US" w:eastAsia="en-US"/>
              </w:rPr>
              <w:t>asistență</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socială</w:t>
            </w:r>
            <w:proofErr w:type="spellEnd"/>
            <w:r w:rsidRPr="00D832AB">
              <w:rPr>
                <w:rFonts w:asciiTheme="minorHAnsi" w:hAnsiTheme="minorHAnsi" w:cstheme="minorHAnsi"/>
                <w:sz w:val="22"/>
                <w:szCs w:val="22"/>
                <w:lang w:val="en-US" w:eastAsia="en-US"/>
              </w:rPr>
              <w:t xml:space="preserve">. </w:t>
            </w:r>
          </w:p>
          <w:p w14:paraId="573D3022" w14:textId="44FAE552" w:rsidR="00E0255D" w:rsidRPr="00D832AB" w:rsidRDefault="00D832AB" w:rsidP="00D832AB">
            <w:pPr>
              <w:spacing w:before="11" w:line="249" w:lineRule="auto"/>
              <w:ind w:left="360"/>
              <w:jc w:val="both"/>
              <w:rPr>
                <w:rFonts w:asciiTheme="minorHAnsi" w:hAnsiTheme="minorHAnsi" w:cstheme="minorHAnsi"/>
                <w:sz w:val="22"/>
                <w:szCs w:val="22"/>
              </w:rPr>
            </w:pPr>
            <w:proofErr w:type="spellStart"/>
            <w:r w:rsidRPr="00D832AB">
              <w:rPr>
                <w:rFonts w:asciiTheme="minorHAnsi" w:hAnsiTheme="minorHAnsi" w:cstheme="minorHAnsi"/>
                <w:sz w:val="22"/>
                <w:szCs w:val="22"/>
                <w:lang w:val="en-US" w:eastAsia="en-US"/>
              </w:rPr>
              <w:t>Disciplina</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răspunde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nevoilor</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angajatorilor</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și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asociațiilor</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profesionale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prin</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dezvoltarea</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competențelor</w:t>
            </w:r>
            <w:proofErr w:type="spellEnd"/>
            <w:r w:rsidRPr="00D832AB">
              <w:rPr>
                <w:rFonts w:asciiTheme="minorHAnsi" w:hAnsiTheme="minorHAnsi" w:cstheme="minorHAnsi"/>
                <w:sz w:val="22"/>
                <w:szCs w:val="22"/>
                <w:lang w:val="en-US" w:eastAsia="en-US"/>
              </w:rPr>
              <w:t xml:space="preserve"> de </w:t>
            </w:r>
            <w:proofErr w:type="spellStart"/>
            <w:r w:rsidRPr="00D832AB">
              <w:rPr>
                <w:rFonts w:asciiTheme="minorHAnsi" w:hAnsiTheme="minorHAnsi" w:cstheme="minorHAnsi"/>
                <w:sz w:val="22"/>
                <w:szCs w:val="22"/>
                <w:lang w:val="en-US" w:eastAsia="en-US"/>
              </w:rPr>
              <w:t>planificare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coordonare</w:t>
            </w:r>
            <w:proofErr w:type="spellEnd"/>
            <w:r w:rsidRPr="00D832AB">
              <w:rPr>
                <w:rFonts w:asciiTheme="minorHAnsi" w:hAnsiTheme="minorHAnsi" w:cstheme="minorHAnsi"/>
                <w:sz w:val="22"/>
                <w:szCs w:val="22"/>
                <w:lang w:val="en-US" w:eastAsia="en-US"/>
              </w:rPr>
              <w:t xml:space="preserve"> a </w:t>
            </w:r>
            <w:proofErr w:type="spellStart"/>
            <w:r w:rsidRPr="00D832AB">
              <w:rPr>
                <w:rFonts w:asciiTheme="minorHAnsi" w:hAnsiTheme="minorHAnsi" w:cstheme="minorHAnsi"/>
                <w:sz w:val="22"/>
                <w:szCs w:val="22"/>
                <w:lang w:val="en-US" w:eastAsia="en-US"/>
              </w:rPr>
              <w:t>echipelor</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supervizare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evaluare</w:t>
            </w:r>
            <w:proofErr w:type="spellEnd"/>
            <w:r w:rsidRPr="00D832AB">
              <w:rPr>
                <w:rFonts w:asciiTheme="minorHAnsi" w:hAnsiTheme="minorHAnsi" w:cstheme="minorHAnsi"/>
                <w:sz w:val="22"/>
                <w:szCs w:val="22"/>
                <w:lang w:val="en-US" w:eastAsia="en-US"/>
              </w:rPr>
              <w:t xml:space="preserve"> a </w:t>
            </w:r>
            <w:proofErr w:type="spellStart"/>
            <w:r w:rsidRPr="00D832AB">
              <w:rPr>
                <w:rFonts w:asciiTheme="minorHAnsi" w:hAnsiTheme="minorHAnsi" w:cstheme="minorHAnsi"/>
                <w:sz w:val="22"/>
                <w:szCs w:val="22"/>
                <w:lang w:val="en-US" w:eastAsia="en-US"/>
              </w:rPr>
              <w:t>rezultatelor</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gestionare</w:t>
            </w:r>
            <w:proofErr w:type="spellEnd"/>
            <w:r w:rsidRPr="00D832AB">
              <w:rPr>
                <w:rFonts w:asciiTheme="minorHAnsi" w:hAnsiTheme="minorHAnsi" w:cstheme="minorHAnsi"/>
                <w:sz w:val="22"/>
                <w:szCs w:val="22"/>
                <w:lang w:val="en-US" w:eastAsia="en-US"/>
              </w:rPr>
              <w:t xml:space="preserve"> a </w:t>
            </w:r>
            <w:proofErr w:type="spellStart"/>
            <w:r w:rsidRPr="00D832AB">
              <w:rPr>
                <w:rFonts w:asciiTheme="minorHAnsi" w:hAnsiTheme="minorHAnsi" w:cstheme="minorHAnsi"/>
                <w:sz w:val="22"/>
                <w:szCs w:val="22"/>
                <w:lang w:val="en-US" w:eastAsia="en-US"/>
              </w:rPr>
              <w:t>resurselor</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umane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și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colaborare</w:t>
            </w:r>
            <w:proofErr w:type="spellEnd"/>
            <w:r w:rsidRPr="00D832AB">
              <w:rPr>
                <w:rFonts w:asciiTheme="minorHAnsi" w:hAnsiTheme="minorHAnsi" w:cstheme="minorHAnsi"/>
                <w:sz w:val="22"/>
                <w:szCs w:val="22"/>
                <w:lang w:val="en-US" w:eastAsia="en-US"/>
              </w:rPr>
              <w:t xml:space="preserve"> inter-</w:t>
            </w:r>
            <w:proofErr w:type="spellStart"/>
            <w:r w:rsidRPr="00D832AB">
              <w:rPr>
                <w:rFonts w:asciiTheme="minorHAnsi" w:hAnsiTheme="minorHAnsi" w:cstheme="minorHAnsi"/>
                <w:sz w:val="22"/>
                <w:szCs w:val="22"/>
                <w:lang w:val="en-US" w:eastAsia="en-US"/>
              </w:rPr>
              <w:t>organizațională</w:t>
            </w:r>
            <w:proofErr w:type="spellEnd"/>
            <w:r w:rsidRPr="00D832AB">
              <w:rPr>
                <w:rFonts w:asciiTheme="minorHAnsi" w:hAnsiTheme="minorHAnsi" w:cstheme="minorHAnsi"/>
                <w:sz w:val="22"/>
                <w:szCs w:val="22"/>
                <w:lang w:val="en-US" w:eastAsia="en-US"/>
              </w:rPr>
              <w:t xml:space="preserve">, cu </w:t>
            </w:r>
            <w:proofErr w:type="spellStart"/>
            <w:r w:rsidRPr="00D832AB">
              <w:rPr>
                <w:rFonts w:asciiTheme="minorHAnsi" w:hAnsiTheme="minorHAnsi" w:cstheme="minorHAnsi"/>
                <w:sz w:val="22"/>
                <w:szCs w:val="22"/>
                <w:lang w:val="en-US" w:eastAsia="en-US"/>
              </w:rPr>
              <w:t>aplicabilitate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directă</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în</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furnizarea</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și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managementul</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serviciilor</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sociale</w:t>
            </w:r>
            <w:proofErr w:type="spellEnd"/>
            <w:r w:rsidRPr="00D832AB">
              <w:rPr>
                <w:rFonts w:asciiTheme="minorHAnsi" w:hAnsiTheme="minorHAnsi" w:cstheme="minorHAnsi"/>
                <w:sz w:val="22"/>
                <w:szCs w:val="22"/>
                <w:lang w:val="en-US" w:eastAsia="en-US"/>
              </w:rPr>
              <w:t>.</w:t>
            </w:r>
          </w:p>
        </w:tc>
      </w:tr>
    </w:tbl>
    <w:p w14:paraId="6C85CEF1" w14:textId="77777777" w:rsidR="00802D13" w:rsidRPr="00C42739" w:rsidRDefault="00802D13" w:rsidP="00802D13">
      <w:pPr>
        <w:pStyle w:val="ListParagraph"/>
        <w:spacing w:line="276" w:lineRule="auto"/>
        <w:ind w:left="714"/>
        <w:rPr>
          <w:rFonts w:asciiTheme="minorHAnsi" w:hAnsiTheme="minorHAnsi" w:cstheme="minorHAnsi"/>
          <w:b/>
          <w:sz w:val="22"/>
          <w:szCs w:val="22"/>
        </w:rPr>
      </w:pPr>
    </w:p>
    <w:p w14:paraId="2DED3122" w14:textId="34AE62C9" w:rsidR="001E0781" w:rsidRPr="001E0781" w:rsidRDefault="001E0781" w:rsidP="001E0781">
      <w:pPr>
        <w:pStyle w:val="ListParagraph"/>
        <w:numPr>
          <w:ilvl w:val="0"/>
          <w:numId w:val="26"/>
        </w:numPr>
        <w:spacing w:line="276" w:lineRule="auto"/>
        <w:rPr>
          <w:rFonts w:asciiTheme="minorHAnsi" w:hAnsiTheme="minorHAnsi" w:cstheme="minorHAnsi"/>
          <w:b/>
          <w:bCs/>
          <w:sz w:val="22"/>
          <w:szCs w:val="22"/>
        </w:rPr>
      </w:pPr>
      <w:r w:rsidRPr="001E0781">
        <w:rPr>
          <w:rFonts w:asciiTheme="minorHAnsi" w:hAnsiTheme="minorHAnsi" w:cstheme="minorHAnsi"/>
          <w:b/>
          <w:bCs/>
          <w:color w:val="111111"/>
          <w:sz w:val="22"/>
          <w:szCs w:val="22"/>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1E0781" w:rsidRPr="001E0781" w14:paraId="7609E7AE" w14:textId="77777777" w:rsidTr="00B7494D">
        <w:trPr>
          <w:trHeight w:val="558"/>
        </w:trPr>
        <w:tc>
          <w:tcPr>
            <w:tcW w:w="9389" w:type="dxa"/>
          </w:tcPr>
          <w:p w14:paraId="7F82B140" w14:textId="77777777" w:rsidR="001E0781" w:rsidRPr="001E0781" w:rsidRDefault="001E0781" w:rsidP="00B7494D">
            <w:pPr>
              <w:pStyle w:val="NoSpacing"/>
              <w:spacing w:line="276" w:lineRule="auto"/>
              <w:jc w:val="both"/>
              <w:rPr>
                <w:rFonts w:asciiTheme="minorHAnsi" w:hAnsiTheme="minorHAnsi" w:cstheme="minorHAnsi"/>
                <w:i/>
                <w:iCs/>
                <w:lang w:val="ro-RO"/>
              </w:rPr>
            </w:pPr>
            <w:r w:rsidRPr="001E0781">
              <w:rPr>
                <w:rFonts w:asciiTheme="minorHAnsi" w:hAnsiTheme="minorHAnsi" w:cstheme="minorHAnsi"/>
                <w:bCs/>
                <w:lang w:val="ro-RO"/>
              </w:rPr>
              <w:t>Pentru realizarea sarcinilor definite la secțiunea de evaluare</w:t>
            </w:r>
            <w:r w:rsidRPr="001E0781">
              <w:rPr>
                <w:rFonts w:asciiTheme="minorHAnsi" w:hAnsiTheme="minorHAnsi" w:cstheme="minorHAnsi"/>
                <w:lang w:val="ro-RO"/>
              </w:rPr>
              <w:t>,</w:t>
            </w:r>
            <w:r w:rsidRPr="001E0781">
              <w:rPr>
                <w:rFonts w:asciiTheme="minorHAnsi" w:hAnsiTheme="minorHAnsi" w:cstheme="minorHAnsi"/>
                <w:bCs/>
                <w:lang w:val="ro-RO"/>
              </w:rPr>
              <w:t xml:space="preserve"> este permisă utilizarea instrumentelor IAgen pentru</w:t>
            </w:r>
            <w:r w:rsidRPr="001E0781">
              <w:rPr>
                <w:rFonts w:asciiTheme="minorHAnsi" w:hAnsiTheme="minorHAnsi" w:cstheme="minorHAnsi"/>
                <w:lang w:val="ro-RO"/>
              </w:rPr>
              <w:t xml:space="preserve"> </w:t>
            </w:r>
            <w:r w:rsidRPr="001E0781">
              <w:rPr>
                <w:rFonts w:asciiTheme="minorHAnsi" w:hAnsiTheme="minorHAnsi" w:cstheme="minorHAnsi"/>
                <w:i/>
                <w:iCs/>
                <w:lang w:val="ro-RO"/>
              </w:rPr>
              <w:t>generarea de idei/rescriere de text, editare/review etc.</w:t>
            </w:r>
            <w:r w:rsidRPr="001E0781">
              <w:rPr>
                <w:rFonts w:asciiTheme="minorHAnsi" w:hAnsiTheme="minorHAnsi" w:cstheme="minorHAnsi"/>
                <w:lang w:val="ro-RO"/>
              </w:rPr>
              <w:t xml:space="preserve"> </w:t>
            </w:r>
            <w:r w:rsidRPr="001E0781">
              <w:rPr>
                <w:rFonts w:asciiTheme="minorHAnsi" w:hAnsiTheme="minorHAnsi" w:cstheme="minorHAnsi"/>
                <w:i/>
                <w:iCs/>
                <w:lang w:val="ro-RO"/>
              </w:rPr>
              <w:t>Exemplele cele mai cunoscute de instrumente IAgen includ, dar nu se rezumă la: ChatGPT, Google Gemini, Copilot pentru text sau MidJourney pentru imagini.</w:t>
            </w:r>
          </w:p>
          <w:p w14:paraId="53D6E487" w14:textId="77777777" w:rsidR="001E0781" w:rsidRPr="001E0781" w:rsidRDefault="001E0781" w:rsidP="00B7494D">
            <w:pPr>
              <w:pStyle w:val="NoSpacing"/>
              <w:spacing w:line="276" w:lineRule="auto"/>
              <w:jc w:val="both"/>
              <w:rPr>
                <w:rFonts w:asciiTheme="minorHAnsi" w:hAnsiTheme="minorHAnsi" w:cstheme="minorHAnsi"/>
                <w:lang w:val="ro-RO"/>
              </w:rPr>
            </w:pPr>
            <w:r w:rsidRPr="001E0781">
              <w:rPr>
                <w:rFonts w:asciiTheme="minorHAnsi" w:hAnsiTheme="minorHAnsi" w:cstheme="minorHAnsi"/>
                <w:i/>
                <w:iCs/>
                <w:lang w:val="ro-RO"/>
              </w:rPr>
              <w:t xml:space="preserve">Fiecare student va preciza, într-o declarație redactată distinct pentru fiecare sarcină de lucru, conform modelului din anexa 3 a </w:t>
            </w:r>
            <w:hyperlink r:id="rId10" w:history="1">
              <w:r w:rsidRPr="001E0781">
                <w:rPr>
                  <w:rStyle w:val="Hyperlink"/>
                  <w:rFonts w:asciiTheme="minorHAnsi" w:hAnsiTheme="minorHAnsi" w:cstheme="minorHAnsi"/>
                  <w:i/>
                  <w:iCs/>
                  <w:lang w:val="ro-RO"/>
                </w:rPr>
                <w:t>Regulamentului privind utilizarea inteligenței artificiale generative în procesul educațional la UVT</w:t>
              </w:r>
            </w:hyperlink>
            <w:r w:rsidRPr="001E0781">
              <w:rPr>
                <w:rFonts w:asciiTheme="minorHAnsi" w:hAnsiTheme="minorHAnsi" w:cstheme="minorHAnsi"/>
                <w:i/>
                <w:iCs/>
                <w:lang w:val="ro-RO"/>
              </w:rPr>
              <w:t>, instrumentul pe care l-a utilizat, modul în care a fost utilizat și partea din sarcină în care acesta a fost utilizat. Declarația va fi menționată de student la începutul sarcinii de lucru elaborate.</w:t>
            </w:r>
          </w:p>
        </w:tc>
      </w:tr>
    </w:tbl>
    <w:p w14:paraId="7B12B4CD" w14:textId="77777777" w:rsidR="001E0781" w:rsidRDefault="001E0781" w:rsidP="001E0781">
      <w:pPr>
        <w:pStyle w:val="ListParagraph"/>
        <w:spacing w:line="276" w:lineRule="auto"/>
        <w:ind w:left="714"/>
        <w:rPr>
          <w:rFonts w:asciiTheme="minorHAnsi" w:hAnsiTheme="minorHAnsi" w:cstheme="minorHAnsi"/>
          <w:b/>
          <w:sz w:val="22"/>
          <w:szCs w:val="22"/>
        </w:rPr>
      </w:pPr>
    </w:p>
    <w:p w14:paraId="14CF112F" w14:textId="38038BB0" w:rsidR="00E0255D" w:rsidRPr="00C42739" w:rsidRDefault="00E0255D" w:rsidP="00752E1C">
      <w:pPr>
        <w:pStyle w:val="ListParagraph"/>
        <w:numPr>
          <w:ilvl w:val="0"/>
          <w:numId w:val="26"/>
        </w:numPr>
        <w:spacing w:line="276" w:lineRule="auto"/>
        <w:ind w:left="714" w:hanging="357"/>
        <w:rPr>
          <w:rFonts w:asciiTheme="minorHAnsi" w:hAnsiTheme="minorHAnsi" w:cstheme="minorHAnsi"/>
          <w:b/>
          <w:sz w:val="22"/>
          <w:szCs w:val="22"/>
        </w:rPr>
      </w:pPr>
      <w:r w:rsidRPr="00C42739">
        <w:rPr>
          <w:rFonts w:asciiTheme="minorHAnsi" w:hAnsiTheme="minorHAnsi" w:cstheme="minorHAnsi"/>
          <w:b/>
          <w:sz w:val="22"/>
          <w:szCs w:val="22"/>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1"/>
        <w:gridCol w:w="1912"/>
        <w:gridCol w:w="3191"/>
        <w:gridCol w:w="1695"/>
      </w:tblGrid>
      <w:tr w:rsidR="00C370C7" w:rsidRPr="00C370C7" w14:paraId="580DDEA8" w14:textId="77777777" w:rsidTr="00802D13">
        <w:tc>
          <w:tcPr>
            <w:tcW w:w="2581" w:type="dxa"/>
            <w:shd w:val="clear" w:color="auto" w:fill="auto"/>
          </w:tcPr>
          <w:p w14:paraId="66D2F9EF" w14:textId="77777777" w:rsidR="00E0255D" w:rsidRPr="00C370C7" w:rsidRDefault="00E0255D" w:rsidP="00752E1C">
            <w:pPr>
              <w:pStyle w:val="NoSpacing"/>
              <w:rPr>
                <w:rFonts w:asciiTheme="minorHAnsi" w:hAnsiTheme="minorHAnsi" w:cstheme="minorHAnsi"/>
                <w:b/>
                <w:lang w:val="ro-RO"/>
              </w:rPr>
            </w:pPr>
            <w:r w:rsidRPr="00C370C7">
              <w:rPr>
                <w:rFonts w:asciiTheme="minorHAnsi" w:hAnsiTheme="minorHAnsi" w:cstheme="minorHAnsi"/>
                <w:b/>
                <w:lang w:val="ro-RO"/>
              </w:rPr>
              <w:t>Tip activitate</w:t>
            </w:r>
          </w:p>
        </w:tc>
        <w:tc>
          <w:tcPr>
            <w:tcW w:w="1912" w:type="dxa"/>
            <w:shd w:val="clear" w:color="auto" w:fill="auto"/>
          </w:tcPr>
          <w:p w14:paraId="46CB3910" w14:textId="77777777" w:rsidR="00E0255D" w:rsidRPr="00C370C7" w:rsidRDefault="00E0255D" w:rsidP="00752E1C">
            <w:pPr>
              <w:pStyle w:val="NoSpacing"/>
              <w:rPr>
                <w:rFonts w:asciiTheme="minorHAnsi" w:hAnsiTheme="minorHAnsi" w:cstheme="minorHAnsi"/>
                <w:b/>
                <w:lang w:val="ro-RO"/>
              </w:rPr>
            </w:pPr>
            <w:r w:rsidRPr="00C370C7">
              <w:rPr>
                <w:rFonts w:asciiTheme="minorHAnsi" w:hAnsiTheme="minorHAnsi" w:cstheme="minorHAnsi"/>
                <w:b/>
                <w:lang w:val="ro-RO"/>
              </w:rPr>
              <w:t>10.1 Criterii de evaluare</w:t>
            </w:r>
          </w:p>
        </w:tc>
        <w:tc>
          <w:tcPr>
            <w:tcW w:w="3191" w:type="dxa"/>
            <w:shd w:val="clear" w:color="auto" w:fill="auto"/>
          </w:tcPr>
          <w:p w14:paraId="7D590296" w14:textId="77777777" w:rsidR="00E0255D" w:rsidRPr="00C370C7" w:rsidRDefault="00E0255D" w:rsidP="00752E1C">
            <w:pPr>
              <w:pStyle w:val="NoSpacing"/>
              <w:rPr>
                <w:rFonts w:asciiTheme="minorHAnsi" w:hAnsiTheme="minorHAnsi" w:cstheme="minorHAnsi"/>
                <w:b/>
                <w:lang w:val="ro-RO"/>
              </w:rPr>
            </w:pPr>
            <w:r w:rsidRPr="00C370C7">
              <w:rPr>
                <w:rFonts w:asciiTheme="minorHAnsi" w:hAnsiTheme="minorHAnsi" w:cstheme="minorHAnsi"/>
                <w:b/>
                <w:lang w:val="ro-RO"/>
              </w:rPr>
              <w:t>10.2 Metode de evaluare</w:t>
            </w:r>
          </w:p>
        </w:tc>
        <w:tc>
          <w:tcPr>
            <w:tcW w:w="1695" w:type="dxa"/>
            <w:shd w:val="clear" w:color="auto" w:fill="auto"/>
          </w:tcPr>
          <w:p w14:paraId="5AC52449" w14:textId="77777777" w:rsidR="00E0255D" w:rsidRPr="00C370C7" w:rsidRDefault="00E0255D" w:rsidP="00752E1C">
            <w:pPr>
              <w:pStyle w:val="NoSpacing"/>
              <w:rPr>
                <w:rFonts w:asciiTheme="minorHAnsi" w:hAnsiTheme="minorHAnsi" w:cstheme="minorHAnsi"/>
                <w:b/>
                <w:lang w:val="ro-RO"/>
              </w:rPr>
            </w:pPr>
            <w:r w:rsidRPr="00C370C7">
              <w:rPr>
                <w:rFonts w:asciiTheme="minorHAnsi" w:hAnsiTheme="minorHAnsi" w:cstheme="minorHAnsi"/>
                <w:b/>
                <w:lang w:val="ro-RO"/>
              </w:rPr>
              <w:t>10.3 Pondere din nota finală</w:t>
            </w:r>
          </w:p>
        </w:tc>
      </w:tr>
      <w:tr w:rsidR="00C370C7" w:rsidRPr="00C370C7" w14:paraId="70F082A4" w14:textId="77777777" w:rsidTr="00802D13">
        <w:trPr>
          <w:trHeight w:val="363"/>
        </w:trPr>
        <w:tc>
          <w:tcPr>
            <w:tcW w:w="2581" w:type="dxa"/>
            <w:vMerge w:val="restart"/>
            <w:shd w:val="clear" w:color="auto" w:fill="auto"/>
          </w:tcPr>
          <w:p w14:paraId="2723C094" w14:textId="77777777" w:rsidR="007A2AF9" w:rsidRPr="00C370C7" w:rsidRDefault="007A2AF9" w:rsidP="007A2AF9">
            <w:pPr>
              <w:pStyle w:val="NoSpacing"/>
              <w:rPr>
                <w:rFonts w:asciiTheme="minorHAnsi" w:hAnsiTheme="minorHAnsi" w:cstheme="minorHAnsi"/>
                <w:b/>
                <w:lang w:val="ro-RO"/>
              </w:rPr>
            </w:pPr>
            <w:r w:rsidRPr="00C370C7">
              <w:rPr>
                <w:rFonts w:asciiTheme="minorHAnsi" w:hAnsiTheme="minorHAnsi" w:cstheme="minorHAnsi"/>
                <w:b/>
                <w:lang w:val="ro-RO"/>
              </w:rPr>
              <w:t>10.4 Curs</w:t>
            </w:r>
          </w:p>
        </w:tc>
        <w:tc>
          <w:tcPr>
            <w:tcW w:w="1912" w:type="dxa"/>
            <w:shd w:val="clear" w:color="auto" w:fill="auto"/>
          </w:tcPr>
          <w:p w14:paraId="4C213948" w14:textId="59ECB5D9"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 xml:space="preserve">Prezența la activitățile de curs – minim 50% </w:t>
            </w:r>
          </w:p>
        </w:tc>
        <w:tc>
          <w:tcPr>
            <w:tcW w:w="3191" w:type="dxa"/>
            <w:shd w:val="clear" w:color="auto" w:fill="auto"/>
          </w:tcPr>
          <w:p w14:paraId="319F6BCE" w14:textId="225DC9A0"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Contorizarea fișelor de prezență</w:t>
            </w:r>
          </w:p>
        </w:tc>
        <w:tc>
          <w:tcPr>
            <w:tcW w:w="1695" w:type="dxa"/>
            <w:shd w:val="clear" w:color="auto" w:fill="auto"/>
          </w:tcPr>
          <w:p w14:paraId="4BF77FD9" w14:textId="1E09379F"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Criteriu eliminatoriu</w:t>
            </w:r>
          </w:p>
        </w:tc>
      </w:tr>
      <w:tr w:rsidR="00C370C7" w:rsidRPr="00C370C7" w14:paraId="2F1F1938" w14:textId="77777777" w:rsidTr="00802D13">
        <w:trPr>
          <w:trHeight w:val="363"/>
        </w:trPr>
        <w:tc>
          <w:tcPr>
            <w:tcW w:w="2581" w:type="dxa"/>
            <w:vMerge/>
            <w:shd w:val="clear" w:color="auto" w:fill="auto"/>
          </w:tcPr>
          <w:p w14:paraId="0F800044" w14:textId="77777777" w:rsidR="007A2AF9" w:rsidRPr="00C370C7" w:rsidRDefault="007A2AF9" w:rsidP="007A2AF9">
            <w:pPr>
              <w:pStyle w:val="NoSpacing"/>
              <w:rPr>
                <w:rFonts w:asciiTheme="minorHAnsi" w:hAnsiTheme="minorHAnsi" w:cstheme="minorHAnsi"/>
                <w:b/>
                <w:lang w:val="ro-RO"/>
              </w:rPr>
            </w:pPr>
          </w:p>
        </w:tc>
        <w:tc>
          <w:tcPr>
            <w:tcW w:w="1912" w:type="dxa"/>
            <w:shd w:val="clear" w:color="auto" w:fill="auto"/>
          </w:tcPr>
          <w:p w14:paraId="3C96E767" w14:textId="51F6C768" w:rsidR="007A2AF9" w:rsidRPr="00C370C7" w:rsidRDefault="007A2AF9" w:rsidP="007A2AF9">
            <w:pPr>
              <w:rPr>
                <w:rFonts w:asciiTheme="minorHAnsi" w:hAnsiTheme="minorHAnsi" w:cstheme="minorHAnsi"/>
                <w:sz w:val="22"/>
                <w:szCs w:val="22"/>
              </w:rPr>
            </w:pPr>
            <w:r w:rsidRPr="00C370C7">
              <w:rPr>
                <w:rFonts w:asciiTheme="minorHAnsi" w:hAnsiTheme="minorHAnsi" w:cstheme="minorHAnsi"/>
                <w:sz w:val="22"/>
                <w:szCs w:val="22"/>
              </w:rPr>
              <w:t>Evaluare finală</w:t>
            </w:r>
          </w:p>
        </w:tc>
        <w:tc>
          <w:tcPr>
            <w:tcW w:w="3191" w:type="dxa"/>
            <w:shd w:val="clear" w:color="auto" w:fill="auto"/>
          </w:tcPr>
          <w:p w14:paraId="355A8C80" w14:textId="77777777"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Portofoliu – temă de echipă</w:t>
            </w:r>
          </w:p>
          <w:p w14:paraId="043824D3" w14:textId="6DCCCA6A"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Evaluare inter-colegială</w:t>
            </w:r>
          </w:p>
        </w:tc>
        <w:tc>
          <w:tcPr>
            <w:tcW w:w="1695" w:type="dxa"/>
            <w:shd w:val="clear" w:color="auto" w:fill="auto"/>
          </w:tcPr>
          <w:p w14:paraId="647E3306" w14:textId="77777777"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50% din nota finală</w:t>
            </w:r>
          </w:p>
          <w:p w14:paraId="78E97449" w14:textId="63E7343A" w:rsidR="007A2AF9" w:rsidRPr="00C370C7" w:rsidRDefault="007A2AF9" w:rsidP="007A2AF9">
            <w:pPr>
              <w:pStyle w:val="NoSpacing"/>
              <w:rPr>
                <w:rFonts w:asciiTheme="minorHAnsi" w:hAnsiTheme="minorHAnsi" w:cstheme="minorHAnsi"/>
                <w:lang w:val="ro-RO"/>
              </w:rPr>
            </w:pPr>
          </w:p>
        </w:tc>
      </w:tr>
      <w:tr w:rsidR="00C370C7" w:rsidRPr="00C370C7" w14:paraId="51B60B6B" w14:textId="77777777" w:rsidTr="00802D13">
        <w:trPr>
          <w:trHeight w:val="567"/>
        </w:trPr>
        <w:tc>
          <w:tcPr>
            <w:tcW w:w="2581" w:type="dxa"/>
            <w:vMerge w:val="restart"/>
            <w:shd w:val="clear" w:color="auto" w:fill="auto"/>
          </w:tcPr>
          <w:p w14:paraId="55D0D379" w14:textId="77777777" w:rsidR="007A2AF9" w:rsidRPr="00C370C7" w:rsidRDefault="007A2AF9" w:rsidP="007A2AF9">
            <w:pPr>
              <w:pStyle w:val="NoSpacing"/>
              <w:rPr>
                <w:rFonts w:asciiTheme="minorHAnsi" w:hAnsiTheme="minorHAnsi" w:cstheme="minorHAnsi"/>
                <w:b/>
                <w:lang w:val="ro-RO"/>
              </w:rPr>
            </w:pPr>
            <w:r w:rsidRPr="00C370C7">
              <w:rPr>
                <w:rFonts w:asciiTheme="minorHAnsi" w:hAnsiTheme="minorHAnsi" w:cstheme="minorHAnsi"/>
                <w:b/>
                <w:lang w:val="ro-RO"/>
              </w:rPr>
              <w:t>10.5 Seminar / laborator</w:t>
            </w:r>
          </w:p>
        </w:tc>
        <w:tc>
          <w:tcPr>
            <w:tcW w:w="1912" w:type="dxa"/>
            <w:shd w:val="clear" w:color="auto" w:fill="auto"/>
          </w:tcPr>
          <w:p w14:paraId="474DB993" w14:textId="1E961F73"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 xml:space="preserve">Prezența la activitățile de seminar– minim 70% </w:t>
            </w:r>
          </w:p>
        </w:tc>
        <w:tc>
          <w:tcPr>
            <w:tcW w:w="3191" w:type="dxa"/>
            <w:shd w:val="clear" w:color="auto" w:fill="auto"/>
          </w:tcPr>
          <w:p w14:paraId="00413D32" w14:textId="77777777"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Contorizarea fișelor de prezență</w:t>
            </w:r>
          </w:p>
          <w:p w14:paraId="61D56667" w14:textId="77777777" w:rsidR="007A2AF9" w:rsidRPr="00C370C7" w:rsidRDefault="007A2AF9" w:rsidP="007A2AF9">
            <w:pPr>
              <w:pStyle w:val="NoSpacing"/>
              <w:rPr>
                <w:rFonts w:asciiTheme="minorHAnsi" w:hAnsiTheme="minorHAnsi" w:cstheme="minorHAnsi"/>
                <w:lang w:val="ro-RO"/>
              </w:rPr>
            </w:pPr>
          </w:p>
          <w:p w14:paraId="0BD51678" w14:textId="596903EA" w:rsidR="007A2AF9" w:rsidRPr="00C370C7" w:rsidRDefault="007A2AF9" w:rsidP="007A2AF9">
            <w:pPr>
              <w:pStyle w:val="NoSpacing"/>
              <w:rPr>
                <w:rFonts w:asciiTheme="minorHAnsi" w:hAnsiTheme="minorHAnsi" w:cstheme="minorHAnsi"/>
                <w:lang w:val="ro-RO"/>
              </w:rPr>
            </w:pPr>
          </w:p>
        </w:tc>
        <w:tc>
          <w:tcPr>
            <w:tcW w:w="1695" w:type="dxa"/>
            <w:shd w:val="clear" w:color="auto" w:fill="auto"/>
          </w:tcPr>
          <w:p w14:paraId="52C662F2" w14:textId="77777777"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 xml:space="preserve">Criteriu eliminatoriu </w:t>
            </w:r>
          </w:p>
          <w:p w14:paraId="1FCECADD" w14:textId="77777777" w:rsidR="007A2AF9" w:rsidRPr="00C370C7" w:rsidRDefault="007A2AF9" w:rsidP="007A2AF9">
            <w:pPr>
              <w:pStyle w:val="NoSpacing"/>
              <w:rPr>
                <w:rFonts w:asciiTheme="minorHAnsi" w:hAnsiTheme="minorHAnsi" w:cstheme="minorHAnsi"/>
                <w:lang w:val="ro-RO"/>
              </w:rPr>
            </w:pPr>
          </w:p>
          <w:p w14:paraId="5B4937CE" w14:textId="77777777" w:rsidR="007A2AF9" w:rsidRPr="00C370C7" w:rsidRDefault="007A2AF9" w:rsidP="007A2AF9">
            <w:pPr>
              <w:pStyle w:val="NoSpacing"/>
              <w:rPr>
                <w:rFonts w:asciiTheme="minorHAnsi" w:hAnsiTheme="minorHAnsi" w:cstheme="minorHAnsi"/>
                <w:lang w:val="ro-RO"/>
              </w:rPr>
            </w:pPr>
          </w:p>
          <w:p w14:paraId="0AA4073B" w14:textId="78558D10" w:rsidR="007A2AF9" w:rsidRPr="00C370C7" w:rsidRDefault="007A2AF9" w:rsidP="007A2AF9">
            <w:pPr>
              <w:pStyle w:val="NoSpacing"/>
              <w:rPr>
                <w:rFonts w:asciiTheme="minorHAnsi" w:hAnsiTheme="minorHAnsi" w:cstheme="minorHAnsi"/>
                <w:lang w:val="ro-RO"/>
              </w:rPr>
            </w:pPr>
          </w:p>
        </w:tc>
      </w:tr>
      <w:tr w:rsidR="00C370C7" w:rsidRPr="00C370C7" w14:paraId="36BAE281" w14:textId="77777777" w:rsidTr="00802D13">
        <w:trPr>
          <w:trHeight w:val="567"/>
        </w:trPr>
        <w:tc>
          <w:tcPr>
            <w:tcW w:w="2581" w:type="dxa"/>
            <w:vMerge/>
            <w:shd w:val="clear" w:color="auto" w:fill="auto"/>
          </w:tcPr>
          <w:p w14:paraId="4F30B38F" w14:textId="77777777" w:rsidR="007A2AF9" w:rsidRPr="00C370C7" w:rsidRDefault="007A2AF9" w:rsidP="007A2AF9">
            <w:pPr>
              <w:pStyle w:val="NoSpacing"/>
              <w:rPr>
                <w:rFonts w:asciiTheme="minorHAnsi" w:hAnsiTheme="minorHAnsi" w:cstheme="minorHAnsi"/>
                <w:lang w:val="ro-RO"/>
              </w:rPr>
            </w:pPr>
          </w:p>
        </w:tc>
        <w:tc>
          <w:tcPr>
            <w:tcW w:w="1912" w:type="dxa"/>
            <w:shd w:val="clear" w:color="auto" w:fill="auto"/>
          </w:tcPr>
          <w:p w14:paraId="1A654DAB" w14:textId="3DDC7E13"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Evaluare pe parcurs</w:t>
            </w:r>
          </w:p>
        </w:tc>
        <w:tc>
          <w:tcPr>
            <w:tcW w:w="3191" w:type="dxa"/>
            <w:shd w:val="clear" w:color="auto" w:fill="auto"/>
          </w:tcPr>
          <w:p w14:paraId="22B873D3" w14:textId="77777777"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Portofoliu – temă de echipă</w:t>
            </w:r>
          </w:p>
          <w:p w14:paraId="3B614EFF" w14:textId="1940317C"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 xml:space="preserve">Evaluare inter-colegială </w:t>
            </w:r>
          </w:p>
        </w:tc>
        <w:tc>
          <w:tcPr>
            <w:tcW w:w="1695" w:type="dxa"/>
            <w:shd w:val="clear" w:color="auto" w:fill="auto"/>
          </w:tcPr>
          <w:p w14:paraId="1F20571E" w14:textId="5FB9133F"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50% din nota finală</w:t>
            </w:r>
          </w:p>
        </w:tc>
      </w:tr>
      <w:tr w:rsidR="00C370C7" w:rsidRPr="00C370C7" w14:paraId="7753BD29" w14:textId="77777777" w:rsidTr="00802D13">
        <w:trPr>
          <w:trHeight w:val="413"/>
        </w:trPr>
        <w:tc>
          <w:tcPr>
            <w:tcW w:w="9379" w:type="dxa"/>
            <w:gridSpan w:val="4"/>
            <w:shd w:val="clear" w:color="auto" w:fill="auto"/>
          </w:tcPr>
          <w:p w14:paraId="1AEC53B3" w14:textId="2ED4B125" w:rsidR="00802D13" w:rsidRPr="00C370C7" w:rsidRDefault="00802D13" w:rsidP="00752E1C">
            <w:pPr>
              <w:pStyle w:val="NoSpacing"/>
              <w:rPr>
                <w:rFonts w:asciiTheme="minorHAnsi" w:hAnsiTheme="minorHAnsi" w:cstheme="minorHAnsi"/>
                <w:lang w:val="ro-RO"/>
              </w:rPr>
            </w:pPr>
            <w:r w:rsidRPr="00C370C7">
              <w:rPr>
                <w:rFonts w:asciiTheme="minorHAnsi" w:hAnsiTheme="minorHAnsi" w:cstheme="minorHAnsi"/>
                <w:lang w:val="ro-RO"/>
              </w:rPr>
              <w:t>10.6 Standard minim de performanță</w:t>
            </w:r>
          </w:p>
        </w:tc>
      </w:tr>
      <w:tr w:rsidR="00C370C7" w:rsidRPr="00C370C7" w14:paraId="00CB4107" w14:textId="77777777" w:rsidTr="000D0F60">
        <w:trPr>
          <w:trHeight w:val="413"/>
        </w:trPr>
        <w:tc>
          <w:tcPr>
            <w:tcW w:w="9379" w:type="dxa"/>
            <w:gridSpan w:val="4"/>
            <w:shd w:val="clear" w:color="auto" w:fill="auto"/>
          </w:tcPr>
          <w:p w14:paraId="216D8BCE" w14:textId="724D2946" w:rsidR="00802D13" w:rsidRPr="00C370C7" w:rsidRDefault="00A47443" w:rsidP="00752E1C">
            <w:pPr>
              <w:pStyle w:val="NoSpacing"/>
              <w:rPr>
                <w:rFonts w:asciiTheme="minorHAnsi" w:hAnsiTheme="minorHAnsi" w:cstheme="minorHAnsi"/>
                <w:lang w:val="ro-RO"/>
              </w:rPr>
            </w:pPr>
            <w:r w:rsidRPr="00C370C7">
              <w:rPr>
                <w:rFonts w:asciiTheme="minorHAnsi" w:hAnsiTheme="minorHAnsi" w:cstheme="minorHAnsi"/>
                <w:lang w:val="ro-RO"/>
              </w:rPr>
              <w:t xml:space="preserve">Pentru activitatea de seminar: echipa de studenți </w:t>
            </w:r>
            <w:r w:rsidR="00192943" w:rsidRPr="00C370C7">
              <w:rPr>
                <w:rFonts w:asciiTheme="minorHAnsi" w:hAnsiTheme="minorHAnsi" w:cstheme="minorHAnsi"/>
                <w:lang w:val="ro-RO"/>
              </w:rPr>
              <w:t xml:space="preserve">formată din 3-4 persoane va aborda una din cele </w:t>
            </w:r>
            <w:r w:rsidR="007A2AF9" w:rsidRPr="00C370C7">
              <w:rPr>
                <w:rFonts w:asciiTheme="minorHAnsi" w:hAnsiTheme="minorHAnsi" w:cstheme="minorHAnsi"/>
                <w:lang w:val="ro-RO"/>
              </w:rPr>
              <w:t>8</w:t>
            </w:r>
            <w:r w:rsidR="00192943" w:rsidRPr="00C370C7">
              <w:rPr>
                <w:rFonts w:asciiTheme="minorHAnsi" w:hAnsiTheme="minorHAnsi" w:cstheme="minorHAnsi"/>
                <w:lang w:val="ro-RO"/>
              </w:rPr>
              <w:t xml:space="preserve"> teme de </w:t>
            </w:r>
            <w:r w:rsidR="007A2AF9" w:rsidRPr="00C370C7">
              <w:rPr>
                <w:rFonts w:asciiTheme="minorHAnsi" w:hAnsiTheme="minorHAnsi" w:cstheme="minorHAnsi"/>
                <w:lang w:val="ro-RO"/>
              </w:rPr>
              <w:t>mini-cercetare</w:t>
            </w:r>
            <w:r w:rsidR="00192943" w:rsidRPr="00C370C7">
              <w:rPr>
                <w:rFonts w:asciiTheme="minorHAnsi" w:hAnsiTheme="minorHAnsi" w:cstheme="minorHAnsi"/>
                <w:lang w:val="ro-RO"/>
              </w:rPr>
              <w:t xml:space="preserve">, pe </w:t>
            </w:r>
            <w:r w:rsidR="007A2AF9" w:rsidRPr="00C370C7">
              <w:rPr>
                <w:rFonts w:asciiTheme="minorHAnsi" w:hAnsiTheme="minorHAnsi" w:cstheme="minorHAnsi"/>
                <w:lang w:val="ro-RO"/>
              </w:rPr>
              <w:t xml:space="preserve">baza căreia va realiza un proiect de cercetare și îl va </w:t>
            </w:r>
            <w:r w:rsidR="00192943" w:rsidRPr="00C370C7">
              <w:rPr>
                <w:rFonts w:asciiTheme="minorHAnsi" w:hAnsiTheme="minorHAnsi" w:cstheme="minorHAnsi"/>
                <w:lang w:val="ro-RO"/>
              </w:rPr>
              <w:t>prezenta în fața colegilor și a profesorului. Prezentarea va fi evaluată de colegi și profesor.</w:t>
            </w:r>
          </w:p>
          <w:p w14:paraId="700B3006" w14:textId="70AE078D" w:rsidR="00192943" w:rsidRPr="00C370C7" w:rsidRDefault="00192943" w:rsidP="00752E1C">
            <w:pPr>
              <w:pStyle w:val="NoSpacing"/>
              <w:rPr>
                <w:rFonts w:asciiTheme="minorHAnsi" w:hAnsiTheme="minorHAnsi" w:cstheme="minorHAnsi"/>
                <w:lang w:val="ro-RO"/>
              </w:rPr>
            </w:pPr>
            <w:r w:rsidRPr="00C370C7">
              <w:rPr>
                <w:rFonts w:asciiTheme="minorHAnsi" w:hAnsiTheme="minorHAnsi" w:cstheme="minorHAnsi"/>
                <w:lang w:val="ro-RO"/>
              </w:rPr>
              <w:t>Pentru nota 10: Prezentarea va răspunde în proporție de 100% cerințelor de evaluare prezentate în detaliu pe platforma de e-learning.</w:t>
            </w:r>
          </w:p>
          <w:p w14:paraId="5F64AC6C" w14:textId="7CCABD69" w:rsidR="00192943" w:rsidRPr="00C370C7" w:rsidRDefault="00192943" w:rsidP="00752E1C">
            <w:pPr>
              <w:pStyle w:val="NoSpacing"/>
              <w:rPr>
                <w:rFonts w:asciiTheme="minorHAnsi" w:hAnsiTheme="minorHAnsi" w:cstheme="minorHAnsi"/>
                <w:lang w:val="ro-RO"/>
              </w:rPr>
            </w:pPr>
            <w:r w:rsidRPr="00C370C7">
              <w:rPr>
                <w:rFonts w:asciiTheme="minorHAnsi" w:hAnsiTheme="minorHAnsi" w:cstheme="minorHAnsi"/>
                <w:lang w:val="ro-RO"/>
              </w:rPr>
              <w:t>Pentru nota 5: Prezentarea va răspunde în proporție de 50% cerințelor de evaluare prezentate în detaliu pe platforma de e-learning.</w:t>
            </w:r>
          </w:p>
          <w:p w14:paraId="740596EF" w14:textId="77777777" w:rsidR="00192943" w:rsidRPr="00C370C7" w:rsidRDefault="00192943" w:rsidP="00752E1C">
            <w:pPr>
              <w:pStyle w:val="NoSpacing"/>
              <w:rPr>
                <w:rFonts w:asciiTheme="minorHAnsi" w:hAnsiTheme="minorHAnsi" w:cstheme="minorHAnsi"/>
                <w:lang w:val="ro-RO"/>
              </w:rPr>
            </w:pPr>
          </w:p>
          <w:p w14:paraId="41F8D098" w14:textId="64DC8EF3" w:rsidR="00192943" w:rsidRPr="00C370C7" w:rsidRDefault="00192943" w:rsidP="00752E1C">
            <w:pPr>
              <w:pStyle w:val="NoSpacing"/>
              <w:rPr>
                <w:rFonts w:asciiTheme="minorHAnsi" w:hAnsiTheme="minorHAnsi" w:cstheme="minorHAnsi"/>
                <w:lang w:val="ro-RO"/>
              </w:rPr>
            </w:pPr>
            <w:r w:rsidRPr="00C370C7">
              <w:rPr>
                <w:rFonts w:asciiTheme="minorHAnsi" w:hAnsiTheme="minorHAnsi" w:cstheme="minorHAnsi"/>
                <w:lang w:val="ro-RO"/>
              </w:rPr>
              <w:lastRenderedPageBreak/>
              <w:t xml:space="preserve">Pentru activitatea de curs: echipa de studenți formată în etapa anterioară va </w:t>
            </w:r>
            <w:r w:rsidR="007A2AF9" w:rsidRPr="00C370C7">
              <w:rPr>
                <w:rFonts w:asciiTheme="minorHAnsi" w:hAnsiTheme="minorHAnsi" w:cstheme="minorHAnsi"/>
                <w:lang w:val="ro-RO"/>
              </w:rPr>
              <w:t xml:space="preserve">derula cercetarea pe baza proiectului </w:t>
            </w:r>
            <w:bookmarkStart w:id="0" w:name="_GoBack"/>
            <w:bookmarkEnd w:id="0"/>
            <w:r w:rsidR="007A2AF9" w:rsidRPr="00C370C7">
              <w:rPr>
                <w:rFonts w:asciiTheme="minorHAnsi" w:hAnsiTheme="minorHAnsi" w:cstheme="minorHAnsi"/>
                <w:lang w:val="ro-RO"/>
              </w:rPr>
              <w:t>și va realiza un raport de cercetare, însoțit de o prezentare</w:t>
            </w:r>
            <w:r w:rsidRPr="00C370C7">
              <w:rPr>
                <w:rFonts w:asciiTheme="minorHAnsi" w:hAnsiTheme="minorHAnsi" w:cstheme="minorHAnsi"/>
                <w:lang w:val="ro-RO"/>
              </w:rPr>
              <w:t xml:space="preserve">. </w:t>
            </w:r>
            <w:r w:rsidR="007A2AF9" w:rsidRPr="00C370C7">
              <w:rPr>
                <w:rFonts w:asciiTheme="minorHAnsi" w:hAnsiTheme="minorHAnsi" w:cstheme="minorHAnsi"/>
                <w:lang w:val="ro-RO"/>
              </w:rPr>
              <w:t>Prezentarea</w:t>
            </w:r>
            <w:r w:rsidRPr="00C370C7">
              <w:rPr>
                <w:rFonts w:asciiTheme="minorHAnsi" w:hAnsiTheme="minorHAnsi" w:cstheme="minorHAnsi"/>
                <w:lang w:val="ro-RO"/>
              </w:rPr>
              <w:t xml:space="preserve"> va fi </w:t>
            </w:r>
            <w:r w:rsidR="007A2AF9" w:rsidRPr="00C370C7">
              <w:rPr>
                <w:rFonts w:asciiTheme="minorHAnsi" w:hAnsiTheme="minorHAnsi" w:cstheme="minorHAnsi"/>
                <w:lang w:val="ro-RO"/>
              </w:rPr>
              <w:t xml:space="preserve">susținută în fața profesorului și colegilor și va primi o evaluare. </w:t>
            </w:r>
          </w:p>
          <w:p w14:paraId="614B642A" w14:textId="73210893" w:rsidR="00192943" w:rsidRPr="00C370C7" w:rsidRDefault="00192943" w:rsidP="00192943">
            <w:pPr>
              <w:pStyle w:val="NoSpacing"/>
              <w:rPr>
                <w:rFonts w:asciiTheme="minorHAnsi" w:hAnsiTheme="minorHAnsi" w:cstheme="minorHAnsi"/>
                <w:lang w:val="ro-RO"/>
              </w:rPr>
            </w:pPr>
            <w:r w:rsidRPr="00C370C7">
              <w:rPr>
                <w:rFonts w:asciiTheme="minorHAnsi" w:hAnsiTheme="minorHAnsi" w:cstheme="minorHAnsi"/>
                <w:lang w:val="ro-RO"/>
              </w:rPr>
              <w:t xml:space="preserve">Pentru nota 10: </w:t>
            </w:r>
            <w:r w:rsidR="007A2AF9" w:rsidRPr="00C370C7">
              <w:rPr>
                <w:rFonts w:asciiTheme="minorHAnsi" w:hAnsiTheme="minorHAnsi" w:cstheme="minorHAnsi"/>
                <w:lang w:val="ro-RO"/>
              </w:rPr>
              <w:t>Prezentarea</w:t>
            </w:r>
            <w:r w:rsidRPr="00C370C7">
              <w:rPr>
                <w:rFonts w:asciiTheme="minorHAnsi" w:hAnsiTheme="minorHAnsi" w:cstheme="minorHAnsi"/>
                <w:lang w:val="ro-RO"/>
              </w:rPr>
              <w:t xml:space="preserve"> va răspunde în proporție de 100% cerințelor de evaluare prezentate în detaliu pe platforma de e-learning.</w:t>
            </w:r>
          </w:p>
          <w:p w14:paraId="63D51674" w14:textId="1D0967AE" w:rsidR="00192943" w:rsidRPr="00C370C7" w:rsidRDefault="00192943" w:rsidP="007A2AF9">
            <w:pPr>
              <w:pStyle w:val="NoSpacing"/>
              <w:rPr>
                <w:rFonts w:asciiTheme="minorHAnsi" w:hAnsiTheme="minorHAnsi" w:cstheme="minorHAnsi"/>
                <w:lang w:val="ro-RO"/>
              </w:rPr>
            </w:pPr>
            <w:r w:rsidRPr="00C370C7">
              <w:rPr>
                <w:rFonts w:asciiTheme="minorHAnsi" w:hAnsiTheme="minorHAnsi" w:cstheme="minorHAnsi"/>
                <w:lang w:val="ro-RO"/>
              </w:rPr>
              <w:t xml:space="preserve">Pentru nota 5: </w:t>
            </w:r>
            <w:r w:rsidR="007A2AF9" w:rsidRPr="00C370C7">
              <w:rPr>
                <w:rFonts w:asciiTheme="minorHAnsi" w:hAnsiTheme="minorHAnsi" w:cstheme="minorHAnsi"/>
                <w:lang w:val="ro-RO"/>
              </w:rPr>
              <w:t>Prezentarea</w:t>
            </w:r>
            <w:r w:rsidRPr="00C370C7">
              <w:rPr>
                <w:rFonts w:asciiTheme="minorHAnsi" w:hAnsiTheme="minorHAnsi" w:cstheme="minorHAnsi"/>
                <w:lang w:val="ro-RO"/>
              </w:rPr>
              <w:t xml:space="preserve"> va răspunde în proporție de 50% cerințelor de evaluare prezentate în detaliu pe platforma de e-learning.</w:t>
            </w:r>
          </w:p>
        </w:tc>
      </w:tr>
    </w:tbl>
    <w:p w14:paraId="2707918E" w14:textId="469295AE" w:rsidR="00802D13" w:rsidRPr="00C42739" w:rsidRDefault="005F6BF6" w:rsidP="00802D13">
      <w:pPr>
        <w:rPr>
          <w:rFonts w:asciiTheme="minorHAnsi" w:eastAsia="Calibri" w:hAnsiTheme="minorHAnsi" w:cstheme="minorHAnsi"/>
          <w:sz w:val="22"/>
          <w:szCs w:val="22"/>
        </w:rPr>
      </w:pPr>
      <w:r w:rsidRPr="00C42739">
        <w:rPr>
          <w:rFonts w:asciiTheme="minorHAnsi" w:eastAsia="Calibri" w:hAnsiTheme="minorHAnsi" w:cstheme="minorHAnsi"/>
          <w:sz w:val="22"/>
          <w:szCs w:val="22"/>
        </w:rPr>
        <w:lastRenderedPageBreak/>
        <w:t>Data completării                                                                                                           Titular de disciplină</w:t>
      </w:r>
    </w:p>
    <w:p w14:paraId="02BBEA29" w14:textId="45FC18A4" w:rsidR="005F6BF6" w:rsidRPr="00C42739" w:rsidRDefault="007A2AF9" w:rsidP="00802D13">
      <w:pPr>
        <w:rPr>
          <w:rFonts w:asciiTheme="minorHAnsi" w:eastAsia="Calibri" w:hAnsiTheme="minorHAnsi" w:cstheme="minorHAnsi"/>
          <w:sz w:val="22"/>
          <w:szCs w:val="22"/>
        </w:rPr>
      </w:pPr>
      <w:r>
        <w:rPr>
          <w:rFonts w:asciiTheme="minorHAnsi" w:eastAsia="Calibri" w:hAnsiTheme="minorHAnsi" w:cstheme="minorHAnsi"/>
          <w:sz w:val="22"/>
          <w:szCs w:val="22"/>
        </w:rPr>
        <w:t>10.02</w:t>
      </w:r>
      <w:r w:rsidR="00736867" w:rsidRPr="00C42739">
        <w:rPr>
          <w:rFonts w:asciiTheme="minorHAnsi" w:eastAsia="Calibri" w:hAnsiTheme="minorHAnsi" w:cstheme="minorHAnsi"/>
          <w:sz w:val="22"/>
          <w:szCs w:val="22"/>
        </w:rPr>
        <w:t>.202</w:t>
      </w:r>
      <w:r>
        <w:rPr>
          <w:rFonts w:asciiTheme="minorHAnsi" w:eastAsia="Calibri" w:hAnsiTheme="minorHAnsi" w:cstheme="minorHAnsi"/>
          <w:sz w:val="22"/>
          <w:szCs w:val="22"/>
        </w:rPr>
        <w:t>6</w:t>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50373D" w:rsidRPr="00C42739">
        <w:rPr>
          <w:rFonts w:asciiTheme="minorHAnsi" w:eastAsia="Calibri" w:hAnsiTheme="minorHAnsi" w:cstheme="minorHAnsi"/>
          <w:sz w:val="22"/>
          <w:szCs w:val="22"/>
        </w:rPr>
        <w:t>C</w:t>
      </w:r>
      <w:r w:rsidR="00736867" w:rsidRPr="00C42739">
        <w:rPr>
          <w:rFonts w:asciiTheme="minorHAnsi" w:eastAsia="Calibri" w:hAnsiTheme="minorHAnsi" w:cstheme="minorHAnsi"/>
          <w:sz w:val="22"/>
          <w:szCs w:val="22"/>
        </w:rPr>
        <w:t>onf.</w:t>
      </w:r>
      <w:r w:rsidR="0050373D" w:rsidRPr="00C42739">
        <w:rPr>
          <w:rFonts w:asciiTheme="minorHAnsi" w:eastAsia="Calibri" w:hAnsiTheme="minorHAnsi" w:cstheme="minorHAnsi"/>
          <w:sz w:val="22"/>
          <w:szCs w:val="22"/>
        </w:rPr>
        <w:t xml:space="preserve"> </w:t>
      </w:r>
      <w:r w:rsidR="00736867" w:rsidRPr="00C42739">
        <w:rPr>
          <w:rFonts w:asciiTheme="minorHAnsi" w:eastAsia="Calibri" w:hAnsiTheme="minorHAnsi" w:cstheme="minorHAnsi"/>
          <w:sz w:val="22"/>
          <w:szCs w:val="22"/>
        </w:rPr>
        <w:t xml:space="preserve">dr. </w:t>
      </w:r>
      <w:r w:rsidR="004D52FD">
        <w:rPr>
          <w:rFonts w:asciiTheme="minorHAnsi" w:eastAsia="Calibri" w:hAnsiTheme="minorHAnsi" w:cstheme="minorHAnsi"/>
          <w:sz w:val="22"/>
          <w:szCs w:val="22"/>
        </w:rPr>
        <w:t>Elena-Loreni BACIU</w:t>
      </w:r>
    </w:p>
    <w:p w14:paraId="12C67347" w14:textId="75E62292" w:rsidR="007D4A5F" w:rsidRPr="00C42739" w:rsidRDefault="007D4A5F" w:rsidP="00802D13">
      <w:pPr>
        <w:rPr>
          <w:rFonts w:asciiTheme="minorHAnsi" w:eastAsia="Calibri" w:hAnsiTheme="minorHAnsi" w:cstheme="minorHAnsi"/>
          <w:sz w:val="22"/>
          <w:szCs w:val="22"/>
        </w:rPr>
      </w:pPr>
    </w:p>
    <w:p w14:paraId="7ACAE55A" w14:textId="3D6A7046" w:rsidR="007D4A5F" w:rsidRPr="00C42739" w:rsidRDefault="007D4A5F" w:rsidP="00802D13">
      <w:pPr>
        <w:rPr>
          <w:rFonts w:asciiTheme="minorHAnsi" w:eastAsia="Calibri" w:hAnsiTheme="minorHAnsi" w:cstheme="minorHAnsi"/>
          <w:sz w:val="22"/>
          <w:szCs w:val="22"/>
        </w:rPr>
      </w:pPr>
    </w:p>
    <w:p w14:paraId="5C94F5E2" w14:textId="77777777" w:rsidR="005F6BF6" w:rsidRPr="00C42739" w:rsidRDefault="005F6BF6" w:rsidP="00802D13">
      <w:pPr>
        <w:rPr>
          <w:rFonts w:asciiTheme="minorHAnsi" w:eastAsia="Calibri" w:hAnsiTheme="minorHAnsi" w:cstheme="minorHAnsi"/>
          <w:sz w:val="22"/>
          <w:szCs w:val="22"/>
        </w:rPr>
      </w:pPr>
    </w:p>
    <w:p w14:paraId="339B2856" w14:textId="2945793D" w:rsidR="005F6BF6" w:rsidRPr="00C42739" w:rsidRDefault="005F6BF6" w:rsidP="00802D13">
      <w:pPr>
        <w:rPr>
          <w:rFonts w:asciiTheme="minorHAnsi" w:eastAsia="Calibri" w:hAnsiTheme="minorHAnsi" w:cstheme="minorHAnsi"/>
          <w:sz w:val="22"/>
          <w:szCs w:val="22"/>
        </w:rPr>
      </w:pPr>
      <w:r w:rsidRPr="00C42739">
        <w:rPr>
          <w:rFonts w:asciiTheme="minorHAnsi" w:eastAsia="Calibri" w:hAnsiTheme="minorHAnsi" w:cstheme="minorHAnsi"/>
          <w:sz w:val="22"/>
          <w:szCs w:val="22"/>
        </w:rPr>
        <w:t>Data avizării în departament                                                                            Director de departament</w:t>
      </w:r>
    </w:p>
    <w:p w14:paraId="6948DF71" w14:textId="4ACBAB73" w:rsidR="00736867" w:rsidRPr="00C42739" w:rsidRDefault="007A2AF9" w:rsidP="00802D13">
      <w:pPr>
        <w:rPr>
          <w:rFonts w:asciiTheme="minorHAnsi" w:eastAsia="Calibri" w:hAnsiTheme="minorHAnsi" w:cstheme="minorHAnsi"/>
          <w:sz w:val="22"/>
          <w:szCs w:val="22"/>
        </w:rPr>
      </w:pPr>
      <w:r>
        <w:rPr>
          <w:rFonts w:asciiTheme="minorHAnsi" w:eastAsia="Calibri" w:hAnsiTheme="minorHAnsi" w:cstheme="minorHAnsi"/>
          <w:sz w:val="22"/>
          <w:szCs w:val="22"/>
        </w:rPr>
        <w:t>......................</w:t>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50373D" w:rsidRPr="00C42739">
        <w:rPr>
          <w:rFonts w:asciiTheme="minorHAnsi" w:eastAsia="Calibri" w:hAnsiTheme="minorHAnsi" w:cstheme="minorHAnsi"/>
          <w:sz w:val="22"/>
          <w:szCs w:val="22"/>
        </w:rPr>
        <w:t>P</w:t>
      </w:r>
      <w:r w:rsidR="00736867" w:rsidRPr="00C42739">
        <w:rPr>
          <w:rFonts w:asciiTheme="minorHAnsi" w:eastAsia="Calibri" w:hAnsiTheme="minorHAnsi" w:cstheme="minorHAnsi"/>
          <w:sz w:val="22"/>
          <w:szCs w:val="22"/>
        </w:rPr>
        <w:t>rof.</w:t>
      </w:r>
      <w:r w:rsidR="0050373D" w:rsidRPr="00C42739">
        <w:rPr>
          <w:rFonts w:asciiTheme="minorHAnsi" w:eastAsia="Calibri" w:hAnsiTheme="minorHAnsi" w:cstheme="minorHAnsi"/>
          <w:sz w:val="22"/>
          <w:szCs w:val="22"/>
        </w:rPr>
        <w:t xml:space="preserve"> </w:t>
      </w:r>
      <w:r w:rsidR="00736867" w:rsidRPr="00C42739">
        <w:rPr>
          <w:rFonts w:asciiTheme="minorHAnsi" w:eastAsia="Calibri" w:hAnsiTheme="minorHAnsi" w:cstheme="minorHAnsi"/>
          <w:sz w:val="22"/>
          <w:szCs w:val="22"/>
        </w:rPr>
        <w:t>dr. Cosmin GOIAN</w:t>
      </w:r>
    </w:p>
    <w:sectPr w:rsidR="00736867" w:rsidRPr="00C42739" w:rsidSect="0086407E">
      <w:headerReference w:type="default" r:id="rId11"/>
      <w:footerReference w:type="even" r:id="rId12"/>
      <w:footerReference w:type="default" r:id="rId13"/>
      <w:headerReference w:type="first" r:id="rId14"/>
      <w:footerReference w:type="first" r:id="rId15"/>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6204E1" w14:textId="77777777" w:rsidR="005D66E6" w:rsidRDefault="005D66E6" w:rsidP="003E226A">
      <w:r>
        <w:separator/>
      </w:r>
    </w:p>
  </w:endnote>
  <w:endnote w:type="continuationSeparator" w:id="0">
    <w:p w14:paraId="2683C0C0" w14:textId="77777777" w:rsidR="005D66E6" w:rsidRDefault="005D66E6"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Helvetica Neue">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Minion Pro">
    <w:altName w:val="Minion Pro"/>
    <w:panose1 w:val="00000000000000000000"/>
    <w:charset w:val="EE"/>
    <w:family w:val="roman"/>
    <w:notTrueType/>
    <w:pitch w:val="default"/>
    <w:sig w:usb0="00000003"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11684261"/>
      <w:docPartObj>
        <w:docPartGallery w:val="Page Numbers (Bottom of Page)"/>
        <w:docPartUnique/>
      </w:docPartObj>
    </w:sdtPr>
    <w:sdtEndPr>
      <w:rPr>
        <w:rStyle w:val="PageNumber"/>
      </w:rPr>
    </w:sdtEndPr>
    <w:sdtContent>
      <w:p w14:paraId="451A4BCF" w14:textId="77777777" w:rsidR="000D0F60" w:rsidRDefault="000D0F60" w:rsidP="000D0F6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EndPr>
      <w:rPr>
        <w:rStyle w:val="PageNumber"/>
      </w:rPr>
    </w:sdtEndPr>
    <w:sdtContent>
      <w:p w14:paraId="1CDB2649" w14:textId="77777777" w:rsidR="000D0F60" w:rsidRDefault="000D0F60" w:rsidP="000D0F6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0D0F60" w:rsidRDefault="000D0F60" w:rsidP="00193CC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61488" w14:textId="77777777" w:rsidR="000D0F60" w:rsidRPr="00F85CC7" w:rsidRDefault="000D0F60" w:rsidP="0086407E">
    <w:pPr>
      <w:ind w:right="360"/>
      <w:rPr>
        <w:rFonts w:ascii="Arial Narrow" w:hAnsi="Arial Narrow" w:cs="Cambria"/>
        <w:color w:val="FFFFFF" w:themeColor="background1"/>
        <w:sz w:val="22"/>
        <w:szCs w:val="20"/>
        <w:lang w:val="en-US"/>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0D0F60" w:rsidRPr="00713E4D" w:rsidRDefault="000D0F6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0D0F60" w:rsidRPr="00713E4D" w:rsidRDefault="000D0F6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0D0F60" w:rsidRDefault="000D0F6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0D0F60" w:rsidRDefault="000D0F6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" strokecolor="white">
              <v:path arrowok="t"/>
              <v:textbox>
                <w:txbxContent>
                  <w:p w14:paraId="61AD8C0F" w14:textId="77777777" w:rsidR="000D0F60" w:rsidRPr="00713E4D" w:rsidRDefault="000D0F6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0D0F60" w:rsidRPr="00713E4D" w:rsidRDefault="000D0F6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0D0F60" w:rsidRDefault="000D0F6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0D0F60" w:rsidRDefault="000D0F60"/>
                </w:txbxContent>
              </v:textbox>
            </v:shape>
          </w:pict>
        </mc:Fallback>
      </mc:AlternateContent>
    </w:r>
    <w:hyperlink r:id="rId5" w:history="1">
      <w:r w:rsidRPr="00F85CC7">
        <w:rPr>
          <w:rStyle w:val="Hyperlink"/>
          <w:rFonts w:ascii="Arial Narrow" w:hAnsi="Arial Narrow" w:cs="Cambria"/>
          <w:color w:val="FFFFFF" w:themeColor="background1"/>
          <w:sz w:val="22"/>
          <w:szCs w:val="20"/>
          <w:lang w:val="en-US"/>
        </w:rPr>
        <w:t>Website: http://www.uvt.ro/</w:t>
      </w:r>
    </w:hyperlink>
  </w:p>
  <w:p w14:paraId="5C2E93B3" w14:textId="77777777" w:rsidR="000D0F60" w:rsidRDefault="000D0F6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24CDF" w14:textId="77777777" w:rsidR="000D0F60" w:rsidRDefault="000D0F60">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0D0F60" w:rsidRPr="00713E4D" w:rsidRDefault="000D0F60"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0D0F60" w:rsidRPr="00713E4D" w:rsidRDefault="000D0F60"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0D0F60" w:rsidRDefault="000D0F60"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" strokecolor="white [3212]">
              <v:textbox>
                <w:txbxContent>
                  <w:p w14:paraId="73CB56F0" w14:textId="77777777" w:rsidR="000D0F60" w:rsidRPr="00713E4D" w:rsidRDefault="000D0F60"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0D0F60" w:rsidRPr="00713E4D" w:rsidRDefault="000D0F60"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0D0F60" w:rsidRDefault="000D0F60"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F199AA" w14:textId="77777777" w:rsidR="005D66E6" w:rsidRDefault="005D66E6" w:rsidP="003E226A">
      <w:r>
        <w:separator/>
      </w:r>
    </w:p>
  </w:footnote>
  <w:footnote w:type="continuationSeparator" w:id="0">
    <w:p w14:paraId="4C61233F" w14:textId="77777777" w:rsidR="005D66E6" w:rsidRDefault="005D66E6" w:rsidP="003E226A">
      <w:r>
        <w:continuationSeparator/>
      </w:r>
    </w:p>
  </w:footnote>
  <w:footnote w:id="1">
    <w:p w14:paraId="2DB42BF7" w14:textId="7B14ED5A" w:rsidR="001E0781" w:rsidRDefault="001E0781">
      <w:pPr>
        <w:pStyle w:val="FootnoteText"/>
      </w:pPr>
      <w:r>
        <w:rPr>
          <w:rStyle w:val="FootnoteReference"/>
        </w:rPr>
        <w:footnoteRef/>
      </w:r>
      <w:r>
        <w:t xml:space="preserve"> </w:t>
      </w:r>
      <w:r w:rsidRPr="003162EF">
        <w:t xml:space="preserve">Conform articolului 37, alineatul (1) din Legea învățământului superior nr. 199/2023, cu modificările și completările ulterioare, </w:t>
      </w:r>
      <w:r w:rsidRPr="003162EF">
        <w:rPr>
          <w:i/>
          <w:iCs/>
        </w:rPr>
        <w:t xml:space="preserve">„succesul academic al unui student pe parcursul unui program de studii este determinat prin </w:t>
      </w:r>
      <w:r w:rsidRPr="003162EF">
        <w:rPr>
          <w:b/>
          <w:bCs/>
          <w:i/>
          <w:iCs/>
        </w:rPr>
        <w:t>verificarea dobândirii rezultatelor așteptate ale învățării prin evaluări de tip examen și prin evaluarea pe parcurs</w:t>
      </w:r>
      <w:r w:rsidRPr="003162EF">
        <w:rPr>
          <w:i/>
          <w:iCs/>
        </w:rPr>
        <w:t>”</w:t>
      </w:r>
      <w:r w:rsidRPr="003162EF">
        <w:t>.</w:t>
      </w:r>
    </w:p>
  </w:footnote>
  <w:footnote w:id="2">
    <w:p w14:paraId="5617E8CC" w14:textId="12973B54" w:rsidR="001E0781" w:rsidRDefault="001E0781">
      <w:pPr>
        <w:pStyle w:val="FootnoteText"/>
      </w:pPr>
      <w:r>
        <w:rPr>
          <w:rStyle w:val="FootnoteReference"/>
        </w:rPr>
        <w:footnoteRef/>
      </w:r>
      <w:r>
        <w:t xml:space="preserve"> </w:t>
      </w:r>
      <w:r w:rsidRPr="003162EF">
        <w:t>Se va avea în vedere corelarea numărului total de ore didactice și de studiu individual cu numărul de credite alocat disciplinei. 1 credit = între 25 și 30 de ore de activități didactice și de studiu individual. La nivelul departamentelor didactice se poate stabili, pe categorii de discipline, echivalența exactă dintre un credit și numărul de ore.</w:t>
      </w:r>
    </w:p>
  </w:footnote>
  <w:footnote w:id="3">
    <w:p w14:paraId="274693F0" w14:textId="4FEDCDE7" w:rsidR="001E0781" w:rsidRDefault="001E0781">
      <w:pPr>
        <w:pStyle w:val="FootnoteText"/>
      </w:pPr>
      <w:r>
        <w:rPr>
          <w:rStyle w:val="FootnoteReference"/>
        </w:rPr>
        <w:footnoteRef/>
      </w:r>
      <w:r>
        <w:t xml:space="preserve"> </w:t>
      </w:r>
      <w:r w:rsidRPr="003162EF">
        <w:t>Orele aferente examinărilor se adună doar la punctul 3.8 – Total ore pe semestru, nu și la punctul 3.7 – Total ore de studiu individual.</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F025B" w14:textId="36824F5C" w:rsidR="000D0F60" w:rsidRDefault="000D0F60" w:rsidP="00802D13">
    <w:pPr>
      <w:pStyle w:val="Header"/>
      <w:tabs>
        <w:tab w:val="clear" w:pos="4536"/>
        <w:tab w:val="clear" w:pos="9072"/>
      </w:tabs>
      <w:ind w:right="-158"/>
    </w:pPr>
    <w:bookmarkStart w:id="1" w:name="_Hlk52889598"/>
    <w:bookmarkStart w:id="2" w:name="_Hlk52889599"/>
    <w:bookmarkStart w:id="3" w:name="_Hlk52889616"/>
    <w:bookmarkStart w:id="4" w:name="_Hlk52889617"/>
    <w:r>
      <w:rPr>
        <w:noProof/>
        <w:lang w:val="en-US" w:eastAsia="en-US"/>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Pr>
        <w:noProof/>
        <w:lang w:val="en-US" w:eastAsia="en-US"/>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0D0F60" w:rsidRPr="007A49D1" w:rsidRDefault="000D0F60"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0D0F60" w:rsidRDefault="000D0F60" w:rsidP="007A49D1">
                          <w:pPr>
                            <w:pStyle w:val="Subtitle"/>
                            <w:spacing w:after="0"/>
                            <w:jc w:val="right"/>
                          </w:pPr>
                          <w:r w:rsidRPr="00884B42">
                            <w:t>UNIVERSITATEA DE VEST DIN TIMIȘOARA</w:t>
                          </w:r>
                        </w:p>
                        <w:p w14:paraId="2EBF2811" w14:textId="77777777" w:rsidR="000D0F60" w:rsidRPr="002A2C06" w:rsidRDefault="000D0F60"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" stroked="f">
              <v:path arrowok="t"/>
              <v:textbox>
                <w:txbxContent>
                  <w:p w14:paraId="4B19B769" w14:textId="77089BA0" w:rsidR="000D0F60" w:rsidRPr="007A49D1" w:rsidRDefault="000D0F60"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0D0F60" w:rsidRDefault="000D0F60" w:rsidP="007A49D1">
                    <w:pPr>
                      <w:pStyle w:val="Subtitle"/>
                      <w:spacing w:after="0"/>
                      <w:jc w:val="right"/>
                    </w:pPr>
                    <w:r w:rsidRPr="00884B42">
                      <w:t>UNIVERSITATEA DE VEST DIN TIMIȘOARA</w:t>
                    </w:r>
                  </w:p>
                  <w:p w14:paraId="2EBF2811" w14:textId="77777777" w:rsidR="000D0F60" w:rsidRPr="002A2C06" w:rsidRDefault="000D0F60" w:rsidP="002A2C06">
                    <w:pPr>
                      <w:jc w:val="right"/>
                      <w:rPr>
                        <w:rFonts w:ascii="Calibri" w:hAnsi="Calibri"/>
                      </w:rPr>
                    </w:pPr>
                  </w:p>
                </w:txbxContent>
              </v:textbox>
            </v:shape>
          </w:pict>
        </mc:Fallback>
      </mc:AlternateContent>
    </w:r>
    <w:r>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1"/>
    <w:bookmarkEnd w:id="2"/>
    <w:bookmarkEnd w:id="3"/>
    <w:bookmarkEnd w:id="4"/>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FE47D" w14:textId="77777777" w:rsidR="000D0F60" w:rsidRDefault="000D0F60">
    <w:pPr>
      <w:pStyle w:val="Header"/>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0D0F60" w:rsidRPr="007A49D1" w:rsidRDefault="000D0F60"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0D0F60" w:rsidRPr="00884B42" w:rsidRDefault="000D0F60" w:rsidP="0086407E">
                          <w:pPr>
                            <w:pStyle w:val="Subtitle"/>
                            <w:spacing w:after="0"/>
                            <w:jc w:val="right"/>
                          </w:pPr>
                          <w:r w:rsidRPr="00884B42">
                            <w:t>UNIVERSITATEA DE VEST DIN TIMIȘOARA</w:t>
                          </w:r>
                        </w:p>
                        <w:p w14:paraId="5043A092" w14:textId="77777777" w:rsidR="000D0F60" w:rsidRPr="002A2C06" w:rsidRDefault="000D0F60"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" stroked="f">
              <v:path arrowok="t"/>
              <v:textbox>
                <w:txbxContent>
                  <w:p w14:paraId="44ACE1F7" w14:textId="77777777" w:rsidR="000D0F60" w:rsidRPr="007A49D1" w:rsidRDefault="000D0F60"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0D0F60" w:rsidRPr="00884B42" w:rsidRDefault="000D0F60" w:rsidP="0086407E">
                    <w:pPr>
                      <w:pStyle w:val="Subtitle"/>
                      <w:spacing w:after="0"/>
                      <w:jc w:val="right"/>
                    </w:pPr>
                    <w:r w:rsidRPr="00884B42">
                      <w:t>UNIVERSITATEA DE VEST DIN TIMIȘOARA</w:t>
                    </w:r>
                  </w:p>
                  <w:p w14:paraId="5043A092" w14:textId="77777777" w:rsidR="000D0F60" w:rsidRPr="002A2C06" w:rsidRDefault="000D0F60" w:rsidP="00193CCA">
                    <w:pPr>
                      <w:jc w:val="right"/>
                      <w:rPr>
                        <w:rFonts w:ascii="Calibri" w:hAnsi="Calibri"/>
                      </w:rPr>
                    </w:pPr>
                  </w:p>
                </w:txbxContent>
              </v:textbox>
            </v:shape>
          </w:pict>
        </mc:Fallback>
      </mc:AlternateContent>
    </w:r>
    <w:r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3F8454A"/>
    <w:multiLevelType w:val="hybridMultilevel"/>
    <w:tmpl w:val="C3FAF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95E13"/>
    <w:multiLevelType w:val="hybridMultilevel"/>
    <w:tmpl w:val="968CEF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04D614F"/>
    <w:multiLevelType w:val="hybridMultilevel"/>
    <w:tmpl w:val="DF288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BB62B6"/>
    <w:multiLevelType w:val="hybridMultilevel"/>
    <w:tmpl w:val="77AA1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7"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9"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697917"/>
    <w:multiLevelType w:val="hybridMultilevel"/>
    <w:tmpl w:val="9FE6D28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4B9317C9"/>
    <w:multiLevelType w:val="hybridMultilevel"/>
    <w:tmpl w:val="5822A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625E9C"/>
    <w:multiLevelType w:val="hybridMultilevel"/>
    <w:tmpl w:val="7CAC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40DA7"/>
    <w:multiLevelType w:val="hybridMultilevel"/>
    <w:tmpl w:val="C5F85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E61817"/>
    <w:multiLevelType w:val="hybridMultilevel"/>
    <w:tmpl w:val="C81E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1"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2"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5"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78C010F"/>
    <w:multiLevelType w:val="hybridMultilevel"/>
    <w:tmpl w:val="82428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B418F6"/>
    <w:multiLevelType w:val="hybridMultilevel"/>
    <w:tmpl w:val="A09AA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C202D8"/>
    <w:multiLevelType w:val="hybridMultilevel"/>
    <w:tmpl w:val="AD16CF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1"/>
  </w:num>
  <w:num w:numId="2">
    <w:abstractNumId w:val="0"/>
  </w:num>
  <w:num w:numId="3">
    <w:abstractNumId w:val="16"/>
  </w:num>
  <w:num w:numId="4">
    <w:abstractNumId w:val="9"/>
  </w:num>
  <w:num w:numId="5">
    <w:abstractNumId w:val="34"/>
  </w:num>
  <w:num w:numId="6">
    <w:abstractNumId w:val="17"/>
  </w:num>
  <w:num w:numId="7">
    <w:abstractNumId w:val="10"/>
  </w:num>
  <w:num w:numId="8">
    <w:abstractNumId w:val="7"/>
  </w:num>
  <w:num w:numId="9">
    <w:abstractNumId w:val="25"/>
  </w:num>
  <w:num w:numId="10">
    <w:abstractNumId w:val="23"/>
  </w:num>
  <w:num w:numId="11">
    <w:abstractNumId w:val="18"/>
  </w:num>
  <w:num w:numId="12">
    <w:abstractNumId w:val="14"/>
  </w:num>
  <w:num w:numId="13">
    <w:abstractNumId w:val="32"/>
  </w:num>
  <w:num w:numId="14">
    <w:abstractNumId w:val="3"/>
  </w:num>
  <w:num w:numId="15">
    <w:abstractNumId w:val="15"/>
  </w:num>
  <w:num w:numId="16">
    <w:abstractNumId w:val="28"/>
  </w:num>
  <w:num w:numId="17">
    <w:abstractNumId w:val="37"/>
  </w:num>
  <w:num w:numId="18">
    <w:abstractNumId w:val="13"/>
  </w:num>
  <w:num w:numId="19">
    <w:abstractNumId w:val="4"/>
  </w:num>
  <w:num w:numId="20">
    <w:abstractNumId w:val="19"/>
  </w:num>
  <w:num w:numId="21">
    <w:abstractNumId w:val="30"/>
  </w:num>
  <w:num w:numId="22">
    <w:abstractNumId w:val="35"/>
  </w:num>
  <w:num w:numId="23">
    <w:abstractNumId w:val="24"/>
  </w:num>
  <w:num w:numId="24">
    <w:abstractNumId w:val="33"/>
  </w:num>
  <w:num w:numId="25">
    <w:abstractNumId w:val="39"/>
  </w:num>
  <w:num w:numId="26">
    <w:abstractNumId w:val="2"/>
  </w:num>
  <w:num w:numId="27">
    <w:abstractNumId w:val="27"/>
  </w:num>
  <w:num w:numId="28">
    <w:abstractNumId w:val="29"/>
  </w:num>
  <w:num w:numId="29">
    <w:abstractNumId w:val="8"/>
  </w:num>
  <w:num w:numId="30">
    <w:abstractNumId w:val="1"/>
  </w:num>
  <w:num w:numId="31">
    <w:abstractNumId w:val="26"/>
  </w:num>
  <w:num w:numId="32">
    <w:abstractNumId w:val="20"/>
  </w:num>
  <w:num w:numId="33">
    <w:abstractNumId w:val="6"/>
  </w:num>
  <w:num w:numId="34">
    <w:abstractNumId w:val="40"/>
  </w:num>
  <w:num w:numId="35">
    <w:abstractNumId w:val="38"/>
  </w:num>
  <w:num w:numId="36">
    <w:abstractNumId w:val="11"/>
  </w:num>
  <w:num w:numId="37">
    <w:abstractNumId w:val="36"/>
  </w:num>
  <w:num w:numId="38">
    <w:abstractNumId w:val="12"/>
  </w:num>
  <w:num w:numId="39">
    <w:abstractNumId w:val="22"/>
  </w:num>
  <w:num w:numId="40">
    <w:abstractNumId w:val="5"/>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D57"/>
    <w:rsid w:val="00001FE1"/>
    <w:rsid w:val="000045F5"/>
    <w:rsid w:val="00006384"/>
    <w:rsid w:val="00006A11"/>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855D4"/>
    <w:rsid w:val="00095FBB"/>
    <w:rsid w:val="0009720E"/>
    <w:rsid w:val="000A4C02"/>
    <w:rsid w:val="000B092C"/>
    <w:rsid w:val="000B0AC4"/>
    <w:rsid w:val="000B2C52"/>
    <w:rsid w:val="000B5CF5"/>
    <w:rsid w:val="000C2457"/>
    <w:rsid w:val="000C5737"/>
    <w:rsid w:val="000C5DD6"/>
    <w:rsid w:val="000D0F60"/>
    <w:rsid w:val="000E4972"/>
    <w:rsid w:val="000E6269"/>
    <w:rsid w:val="00104CA0"/>
    <w:rsid w:val="001140D1"/>
    <w:rsid w:val="00116A0B"/>
    <w:rsid w:val="00116B1B"/>
    <w:rsid w:val="00116CFD"/>
    <w:rsid w:val="00125B83"/>
    <w:rsid w:val="00127CE6"/>
    <w:rsid w:val="00131150"/>
    <w:rsid w:val="00131523"/>
    <w:rsid w:val="00132B70"/>
    <w:rsid w:val="00135E0B"/>
    <w:rsid w:val="001452D6"/>
    <w:rsid w:val="00145825"/>
    <w:rsid w:val="001568BE"/>
    <w:rsid w:val="001576EC"/>
    <w:rsid w:val="00163B97"/>
    <w:rsid w:val="001649A6"/>
    <w:rsid w:val="00167F31"/>
    <w:rsid w:val="00170DB6"/>
    <w:rsid w:val="001744E9"/>
    <w:rsid w:val="00176313"/>
    <w:rsid w:val="00186A71"/>
    <w:rsid w:val="00192943"/>
    <w:rsid w:val="00193CCA"/>
    <w:rsid w:val="001949D1"/>
    <w:rsid w:val="001A3279"/>
    <w:rsid w:val="001A47C9"/>
    <w:rsid w:val="001C7CDD"/>
    <w:rsid w:val="001D34E8"/>
    <w:rsid w:val="001D4DE4"/>
    <w:rsid w:val="001D564A"/>
    <w:rsid w:val="001E0781"/>
    <w:rsid w:val="001E2A88"/>
    <w:rsid w:val="001E2FEE"/>
    <w:rsid w:val="001E5ED5"/>
    <w:rsid w:val="001E69C6"/>
    <w:rsid w:val="001F5BE0"/>
    <w:rsid w:val="0020107F"/>
    <w:rsid w:val="00201477"/>
    <w:rsid w:val="00205AE4"/>
    <w:rsid w:val="002151BA"/>
    <w:rsid w:val="002415BB"/>
    <w:rsid w:val="00242267"/>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3719"/>
    <w:rsid w:val="002C64E3"/>
    <w:rsid w:val="002D0D60"/>
    <w:rsid w:val="002D2F0E"/>
    <w:rsid w:val="002D3D67"/>
    <w:rsid w:val="002D7472"/>
    <w:rsid w:val="002E0EBF"/>
    <w:rsid w:val="002E4EA3"/>
    <w:rsid w:val="003050F3"/>
    <w:rsid w:val="003147A3"/>
    <w:rsid w:val="00323381"/>
    <w:rsid w:val="003245CA"/>
    <w:rsid w:val="00325CE3"/>
    <w:rsid w:val="00327BCE"/>
    <w:rsid w:val="00327C5B"/>
    <w:rsid w:val="00334DB2"/>
    <w:rsid w:val="0033622C"/>
    <w:rsid w:val="00341A37"/>
    <w:rsid w:val="00344816"/>
    <w:rsid w:val="003450B2"/>
    <w:rsid w:val="00353E55"/>
    <w:rsid w:val="00354046"/>
    <w:rsid w:val="0036054E"/>
    <w:rsid w:val="00367502"/>
    <w:rsid w:val="00370AE3"/>
    <w:rsid w:val="003770D2"/>
    <w:rsid w:val="0038335A"/>
    <w:rsid w:val="0038731B"/>
    <w:rsid w:val="003918B5"/>
    <w:rsid w:val="003A6F97"/>
    <w:rsid w:val="003A7FA0"/>
    <w:rsid w:val="003B34C1"/>
    <w:rsid w:val="003C378C"/>
    <w:rsid w:val="003D11EA"/>
    <w:rsid w:val="003D1548"/>
    <w:rsid w:val="003D3102"/>
    <w:rsid w:val="003D62D7"/>
    <w:rsid w:val="003D73B9"/>
    <w:rsid w:val="003E0752"/>
    <w:rsid w:val="003E226A"/>
    <w:rsid w:val="003E2F59"/>
    <w:rsid w:val="003F0E91"/>
    <w:rsid w:val="003F6684"/>
    <w:rsid w:val="004007C2"/>
    <w:rsid w:val="004060ED"/>
    <w:rsid w:val="00407275"/>
    <w:rsid w:val="004102A8"/>
    <w:rsid w:val="0041260C"/>
    <w:rsid w:val="00416F51"/>
    <w:rsid w:val="0043147D"/>
    <w:rsid w:val="004379BD"/>
    <w:rsid w:val="00441196"/>
    <w:rsid w:val="004422B3"/>
    <w:rsid w:val="004501A3"/>
    <w:rsid w:val="00455B8A"/>
    <w:rsid w:val="00465F44"/>
    <w:rsid w:val="00480F05"/>
    <w:rsid w:val="0048385D"/>
    <w:rsid w:val="0048518E"/>
    <w:rsid w:val="004943E4"/>
    <w:rsid w:val="00495AFA"/>
    <w:rsid w:val="004A2A78"/>
    <w:rsid w:val="004B273C"/>
    <w:rsid w:val="004C26CD"/>
    <w:rsid w:val="004C52CD"/>
    <w:rsid w:val="004D00FF"/>
    <w:rsid w:val="004D3C1E"/>
    <w:rsid w:val="004D52FD"/>
    <w:rsid w:val="004E2722"/>
    <w:rsid w:val="004E651D"/>
    <w:rsid w:val="004F4E84"/>
    <w:rsid w:val="004F56A6"/>
    <w:rsid w:val="004F7D9A"/>
    <w:rsid w:val="005028ED"/>
    <w:rsid w:val="00503339"/>
    <w:rsid w:val="0050373D"/>
    <w:rsid w:val="00503E4C"/>
    <w:rsid w:val="00511FEB"/>
    <w:rsid w:val="00514112"/>
    <w:rsid w:val="00514EE5"/>
    <w:rsid w:val="0052502B"/>
    <w:rsid w:val="00533064"/>
    <w:rsid w:val="00541391"/>
    <w:rsid w:val="0054275A"/>
    <w:rsid w:val="0054438F"/>
    <w:rsid w:val="00546A4B"/>
    <w:rsid w:val="005502F8"/>
    <w:rsid w:val="0055224E"/>
    <w:rsid w:val="005567F2"/>
    <w:rsid w:val="005605E4"/>
    <w:rsid w:val="00566E99"/>
    <w:rsid w:val="005760ED"/>
    <w:rsid w:val="00576777"/>
    <w:rsid w:val="00582746"/>
    <w:rsid w:val="0058625E"/>
    <w:rsid w:val="005922B5"/>
    <w:rsid w:val="00594444"/>
    <w:rsid w:val="005958A0"/>
    <w:rsid w:val="005A1742"/>
    <w:rsid w:val="005A6256"/>
    <w:rsid w:val="005A6B42"/>
    <w:rsid w:val="005B1261"/>
    <w:rsid w:val="005B3F6F"/>
    <w:rsid w:val="005B56D2"/>
    <w:rsid w:val="005C031D"/>
    <w:rsid w:val="005C03A3"/>
    <w:rsid w:val="005C270F"/>
    <w:rsid w:val="005C3E29"/>
    <w:rsid w:val="005C4252"/>
    <w:rsid w:val="005C4F01"/>
    <w:rsid w:val="005C7CAD"/>
    <w:rsid w:val="005D3919"/>
    <w:rsid w:val="005D5DEA"/>
    <w:rsid w:val="005D66E6"/>
    <w:rsid w:val="005E19CF"/>
    <w:rsid w:val="005E3570"/>
    <w:rsid w:val="005E413D"/>
    <w:rsid w:val="005F537E"/>
    <w:rsid w:val="005F5A9B"/>
    <w:rsid w:val="005F6BF6"/>
    <w:rsid w:val="00601B39"/>
    <w:rsid w:val="00604AC4"/>
    <w:rsid w:val="0061131E"/>
    <w:rsid w:val="0061141E"/>
    <w:rsid w:val="0061626D"/>
    <w:rsid w:val="00621C4B"/>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5581"/>
    <w:rsid w:val="0066683F"/>
    <w:rsid w:val="00672CDA"/>
    <w:rsid w:val="0068330D"/>
    <w:rsid w:val="00684621"/>
    <w:rsid w:val="0068626E"/>
    <w:rsid w:val="00686649"/>
    <w:rsid w:val="00696C21"/>
    <w:rsid w:val="006A03FD"/>
    <w:rsid w:val="006A16A5"/>
    <w:rsid w:val="006A4078"/>
    <w:rsid w:val="006B1918"/>
    <w:rsid w:val="006B7EB2"/>
    <w:rsid w:val="006C68F5"/>
    <w:rsid w:val="006C6D9B"/>
    <w:rsid w:val="006D63AF"/>
    <w:rsid w:val="006E2D60"/>
    <w:rsid w:val="006E5E5F"/>
    <w:rsid w:val="00700816"/>
    <w:rsid w:val="00700F45"/>
    <w:rsid w:val="007015AD"/>
    <w:rsid w:val="0070415C"/>
    <w:rsid w:val="00704752"/>
    <w:rsid w:val="00710A67"/>
    <w:rsid w:val="00711409"/>
    <w:rsid w:val="00713E4D"/>
    <w:rsid w:val="0072653D"/>
    <w:rsid w:val="00735E50"/>
    <w:rsid w:val="00736867"/>
    <w:rsid w:val="00752E1C"/>
    <w:rsid w:val="007668E1"/>
    <w:rsid w:val="007675A4"/>
    <w:rsid w:val="0077301C"/>
    <w:rsid w:val="0077588C"/>
    <w:rsid w:val="00775896"/>
    <w:rsid w:val="00783C4B"/>
    <w:rsid w:val="0078548B"/>
    <w:rsid w:val="00787AAE"/>
    <w:rsid w:val="00787E45"/>
    <w:rsid w:val="0079062A"/>
    <w:rsid w:val="00792BB3"/>
    <w:rsid w:val="00792DB3"/>
    <w:rsid w:val="007A2AF9"/>
    <w:rsid w:val="007A49D1"/>
    <w:rsid w:val="007A5CFE"/>
    <w:rsid w:val="007B12A5"/>
    <w:rsid w:val="007B17EB"/>
    <w:rsid w:val="007B4745"/>
    <w:rsid w:val="007C51B7"/>
    <w:rsid w:val="007C72D8"/>
    <w:rsid w:val="007D3FEE"/>
    <w:rsid w:val="007D4A5F"/>
    <w:rsid w:val="007D4F71"/>
    <w:rsid w:val="007D65B4"/>
    <w:rsid w:val="007F1F46"/>
    <w:rsid w:val="007F4B78"/>
    <w:rsid w:val="008007F7"/>
    <w:rsid w:val="00802D13"/>
    <w:rsid w:val="00803821"/>
    <w:rsid w:val="00815D1D"/>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1E96"/>
    <w:rsid w:val="008B286B"/>
    <w:rsid w:val="008C1CCC"/>
    <w:rsid w:val="008C460E"/>
    <w:rsid w:val="008C64A1"/>
    <w:rsid w:val="008D440F"/>
    <w:rsid w:val="008D77C9"/>
    <w:rsid w:val="008E1A87"/>
    <w:rsid w:val="008F1E09"/>
    <w:rsid w:val="008F41BF"/>
    <w:rsid w:val="00910EDC"/>
    <w:rsid w:val="00917227"/>
    <w:rsid w:val="00921571"/>
    <w:rsid w:val="009264A3"/>
    <w:rsid w:val="00927661"/>
    <w:rsid w:val="00927CF8"/>
    <w:rsid w:val="00931E7F"/>
    <w:rsid w:val="0093339B"/>
    <w:rsid w:val="00935519"/>
    <w:rsid w:val="00935802"/>
    <w:rsid w:val="00952500"/>
    <w:rsid w:val="00953F6B"/>
    <w:rsid w:val="009552FE"/>
    <w:rsid w:val="00970920"/>
    <w:rsid w:val="00974EEE"/>
    <w:rsid w:val="00977D3A"/>
    <w:rsid w:val="0098295E"/>
    <w:rsid w:val="0098775C"/>
    <w:rsid w:val="00991041"/>
    <w:rsid w:val="0099175E"/>
    <w:rsid w:val="009A01A8"/>
    <w:rsid w:val="009A7A28"/>
    <w:rsid w:val="009B0C7F"/>
    <w:rsid w:val="009B30EF"/>
    <w:rsid w:val="009B3389"/>
    <w:rsid w:val="009B704E"/>
    <w:rsid w:val="009B7C67"/>
    <w:rsid w:val="009C2459"/>
    <w:rsid w:val="009C2651"/>
    <w:rsid w:val="009C2C94"/>
    <w:rsid w:val="009D43F0"/>
    <w:rsid w:val="009E6F48"/>
    <w:rsid w:val="00A01F9D"/>
    <w:rsid w:val="00A0309E"/>
    <w:rsid w:val="00A05EDD"/>
    <w:rsid w:val="00A0794E"/>
    <w:rsid w:val="00A07E65"/>
    <w:rsid w:val="00A10B19"/>
    <w:rsid w:val="00A11F06"/>
    <w:rsid w:val="00A14386"/>
    <w:rsid w:val="00A1439A"/>
    <w:rsid w:val="00A157FA"/>
    <w:rsid w:val="00A25347"/>
    <w:rsid w:val="00A25B7F"/>
    <w:rsid w:val="00A35F5F"/>
    <w:rsid w:val="00A36DFB"/>
    <w:rsid w:val="00A431E1"/>
    <w:rsid w:val="00A447DF"/>
    <w:rsid w:val="00A47443"/>
    <w:rsid w:val="00A54611"/>
    <w:rsid w:val="00A5694F"/>
    <w:rsid w:val="00A575C7"/>
    <w:rsid w:val="00A64EFC"/>
    <w:rsid w:val="00A76002"/>
    <w:rsid w:val="00A80E07"/>
    <w:rsid w:val="00A85221"/>
    <w:rsid w:val="00A918A2"/>
    <w:rsid w:val="00A97A5F"/>
    <w:rsid w:val="00AB1520"/>
    <w:rsid w:val="00AB35C8"/>
    <w:rsid w:val="00AC1C05"/>
    <w:rsid w:val="00AC6D5B"/>
    <w:rsid w:val="00AE0BA9"/>
    <w:rsid w:val="00AE1752"/>
    <w:rsid w:val="00B0274C"/>
    <w:rsid w:val="00B02961"/>
    <w:rsid w:val="00B1090A"/>
    <w:rsid w:val="00B177A0"/>
    <w:rsid w:val="00B25A91"/>
    <w:rsid w:val="00B338DA"/>
    <w:rsid w:val="00B37BAC"/>
    <w:rsid w:val="00B4122C"/>
    <w:rsid w:val="00B447E7"/>
    <w:rsid w:val="00B45DA8"/>
    <w:rsid w:val="00B46A70"/>
    <w:rsid w:val="00B4785A"/>
    <w:rsid w:val="00B53AE1"/>
    <w:rsid w:val="00B553C7"/>
    <w:rsid w:val="00B65F19"/>
    <w:rsid w:val="00B66CD7"/>
    <w:rsid w:val="00B814D7"/>
    <w:rsid w:val="00B81A7F"/>
    <w:rsid w:val="00B839FF"/>
    <w:rsid w:val="00B84177"/>
    <w:rsid w:val="00B843A7"/>
    <w:rsid w:val="00BA67CE"/>
    <w:rsid w:val="00BB0C2A"/>
    <w:rsid w:val="00BB26E4"/>
    <w:rsid w:val="00BB53A1"/>
    <w:rsid w:val="00BC6EA0"/>
    <w:rsid w:val="00BD5423"/>
    <w:rsid w:val="00BF0AE6"/>
    <w:rsid w:val="00BF1DAB"/>
    <w:rsid w:val="00BF305D"/>
    <w:rsid w:val="00BF4131"/>
    <w:rsid w:val="00C076F1"/>
    <w:rsid w:val="00C07B3E"/>
    <w:rsid w:val="00C102BA"/>
    <w:rsid w:val="00C11900"/>
    <w:rsid w:val="00C220D1"/>
    <w:rsid w:val="00C26E48"/>
    <w:rsid w:val="00C370C7"/>
    <w:rsid w:val="00C42739"/>
    <w:rsid w:val="00C4385C"/>
    <w:rsid w:val="00C459AB"/>
    <w:rsid w:val="00C47DF9"/>
    <w:rsid w:val="00C56921"/>
    <w:rsid w:val="00C56DBF"/>
    <w:rsid w:val="00C74CAB"/>
    <w:rsid w:val="00C768A1"/>
    <w:rsid w:val="00C77C0B"/>
    <w:rsid w:val="00C80177"/>
    <w:rsid w:val="00C81805"/>
    <w:rsid w:val="00C81D57"/>
    <w:rsid w:val="00C8276B"/>
    <w:rsid w:val="00C84348"/>
    <w:rsid w:val="00C84F29"/>
    <w:rsid w:val="00C85262"/>
    <w:rsid w:val="00C94830"/>
    <w:rsid w:val="00C94D71"/>
    <w:rsid w:val="00C95A07"/>
    <w:rsid w:val="00C977EC"/>
    <w:rsid w:val="00CA00D0"/>
    <w:rsid w:val="00CA4EF3"/>
    <w:rsid w:val="00CB17D0"/>
    <w:rsid w:val="00CC18CF"/>
    <w:rsid w:val="00CD1B6F"/>
    <w:rsid w:val="00CD34DB"/>
    <w:rsid w:val="00CF39F6"/>
    <w:rsid w:val="00D0772B"/>
    <w:rsid w:val="00D146AB"/>
    <w:rsid w:val="00D15648"/>
    <w:rsid w:val="00D249A4"/>
    <w:rsid w:val="00D26C69"/>
    <w:rsid w:val="00D27EBD"/>
    <w:rsid w:val="00D32266"/>
    <w:rsid w:val="00D353C3"/>
    <w:rsid w:val="00D371EC"/>
    <w:rsid w:val="00D42360"/>
    <w:rsid w:val="00D425EF"/>
    <w:rsid w:val="00D47DAF"/>
    <w:rsid w:val="00D563C7"/>
    <w:rsid w:val="00D60F99"/>
    <w:rsid w:val="00D64A96"/>
    <w:rsid w:val="00D832AB"/>
    <w:rsid w:val="00D87273"/>
    <w:rsid w:val="00D91691"/>
    <w:rsid w:val="00D96DBF"/>
    <w:rsid w:val="00DA177E"/>
    <w:rsid w:val="00DA1DFF"/>
    <w:rsid w:val="00DB0E7F"/>
    <w:rsid w:val="00DB40F7"/>
    <w:rsid w:val="00DB4EA0"/>
    <w:rsid w:val="00DC7289"/>
    <w:rsid w:val="00DC767D"/>
    <w:rsid w:val="00DD0225"/>
    <w:rsid w:val="00DF531D"/>
    <w:rsid w:val="00DF6E13"/>
    <w:rsid w:val="00E0255D"/>
    <w:rsid w:val="00E03DFB"/>
    <w:rsid w:val="00E05920"/>
    <w:rsid w:val="00E16DB4"/>
    <w:rsid w:val="00E21EA9"/>
    <w:rsid w:val="00E27E16"/>
    <w:rsid w:val="00E30C9B"/>
    <w:rsid w:val="00E31800"/>
    <w:rsid w:val="00E3590D"/>
    <w:rsid w:val="00E455C9"/>
    <w:rsid w:val="00E473A0"/>
    <w:rsid w:val="00E476E7"/>
    <w:rsid w:val="00E51F9F"/>
    <w:rsid w:val="00E51FD6"/>
    <w:rsid w:val="00E543AC"/>
    <w:rsid w:val="00E650E1"/>
    <w:rsid w:val="00E70432"/>
    <w:rsid w:val="00E70CB2"/>
    <w:rsid w:val="00E92BB0"/>
    <w:rsid w:val="00E95C82"/>
    <w:rsid w:val="00E9723A"/>
    <w:rsid w:val="00EB1C7D"/>
    <w:rsid w:val="00EB5DD1"/>
    <w:rsid w:val="00EB6340"/>
    <w:rsid w:val="00ED3929"/>
    <w:rsid w:val="00ED41E4"/>
    <w:rsid w:val="00ED6644"/>
    <w:rsid w:val="00EE12D1"/>
    <w:rsid w:val="00EE36C5"/>
    <w:rsid w:val="00EF1163"/>
    <w:rsid w:val="00EF1A98"/>
    <w:rsid w:val="00F008FE"/>
    <w:rsid w:val="00F10A15"/>
    <w:rsid w:val="00F15138"/>
    <w:rsid w:val="00F21080"/>
    <w:rsid w:val="00F25E4B"/>
    <w:rsid w:val="00F267CE"/>
    <w:rsid w:val="00F30B65"/>
    <w:rsid w:val="00F31715"/>
    <w:rsid w:val="00F31F38"/>
    <w:rsid w:val="00F33FB5"/>
    <w:rsid w:val="00F426F3"/>
    <w:rsid w:val="00F453B5"/>
    <w:rsid w:val="00F51035"/>
    <w:rsid w:val="00F564A9"/>
    <w:rsid w:val="00F64590"/>
    <w:rsid w:val="00F701F3"/>
    <w:rsid w:val="00F7033E"/>
    <w:rsid w:val="00F73F45"/>
    <w:rsid w:val="00F817AA"/>
    <w:rsid w:val="00F83DAC"/>
    <w:rsid w:val="00F8535F"/>
    <w:rsid w:val="00F85CC7"/>
    <w:rsid w:val="00F941EB"/>
    <w:rsid w:val="00FA0D62"/>
    <w:rsid w:val="00FA3BAE"/>
    <w:rsid w:val="00FA5BD7"/>
    <w:rsid w:val="00FB2AB3"/>
    <w:rsid w:val="00FB319C"/>
    <w:rsid w:val="00FB34A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link w:val="NoSpacingChar"/>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
    <w:name w:val="Unresolved Mention"/>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paragraph" w:customStyle="1" w:styleId="TableParagraph">
    <w:name w:val="Table Paragraph"/>
    <w:basedOn w:val="Normal"/>
    <w:uiPriority w:val="1"/>
    <w:qFormat/>
    <w:rsid w:val="005567F2"/>
    <w:pPr>
      <w:widowControl w:val="0"/>
      <w:autoSpaceDE w:val="0"/>
      <w:autoSpaceDN w:val="0"/>
      <w:ind w:left="107"/>
    </w:pPr>
    <w:rPr>
      <w:sz w:val="22"/>
      <w:szCs w:val="22"/>
      <w:lang w:val="en-US" w:eastAsia="en-US"/>
    </w:rPr>
  </w:style>
  <w:style w:type="character" w:customStyle="1" w:styleId="A2">
    <w:name w:val="A2"/>
    <w:uiPriority w:val="99"/>
    <w:rsid w:val="00A14386"/>
    <w:rPr>
      <w:rFonts w:cs="Minion Pro"/>
      <w:color w:val="000000"/>
      <w:sz w:val="20"/>
      <w:szCs w:val="20"/>
    </w:rPr>
  </w:style>
  <w:style w:type="character" w:styleId="FollowedHyperlink">
    <w:name w:val="FollowedHyperlink"/>
    <w:basedOn w:val="DefaultParagraphFont"/>
    <w:uiPriority w:val="99"/>
    <w:semiHidden/>
    <w:unhideWhenUsed/>
    <w:rsid w:val="0048518E"/>
    <w:rPr>
      <w:color w:val="800080" w:themeColor="followedHyperlink"/>
      <w:u w:val="single"/>
    </w:rPr>
  </w:style>
  <w:style w:type="character" w:customStyle="1" w:styleId="relative">
    <w:name w:val="relative"/>
    <w:basedOn w:val="DefaultParagraphFont"/>
    <w:rsid w:val="00D832AB"/>
  </w:style>
  <w:style w:type="paragraph" w:customStyle="1" w:styleId="not-prose">
    <w:name w:val="not-prose"/>
    <w:basedOn w:val="Normal"/>
    <w:rsid w:val="00D832AB"/>
    <w:pPr>
      <w:spacing w:before="100" w:beforeAutospacing="1" w:after="100" w:afterAutospacing="1"/>
    </w:pPr>
    <w:rPr>
      <w:lang w:val="en-US" w:eastAsia="en-US"/>
    </w:rPr>
  </w:style>
  <w:style w:type="character" w:customStyle="1" w:styleId="NoSpacingChar">
    <w:name w:val="No Spacing Char"/>
    <w:link w:val="NoSpacing"/>
    <w:uiPriority w:val="1"/>
    <w:rsid w:val="001E0781"/>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208112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arning.e-uvt.r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uvt.ro/wp-content/uploads/sites/3/2026/01/Regulament-UVT_Utilizarea-AI-in-educatie.pdf" TargetMode="External"/><Relationship Id="rId4" Type="http://schemas.openxmlformats.org/officeDocument/2006/relationships/settings" Target="settings.xml"/><Relationship Id="rId9" Type="http://schemas.openxmlformats.org/officeDocument/2006/relationships/hyperlink" Target="https://elearning.e-uvt.ro/"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87324-8E2A-43D1-AF36-3620EDEAF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7</Pages>
  <Words>2438</Words>
  <Characters>13899</Characters>
  <Application>Microsoft Office Word</Application>
  <DocSecurity>0</DocSecurity>
  <Lines>115</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16305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PC3</cp:lastModifiedBy>
  <cp:revision>11</cp:revision>
  <cp:lastPrinted>2025-09-15T10:09:00Z</cp:lastPrinted>
  <dcterms:created xsi:type="dcterms:W3CDTF">2026-01-24T11:09:00Z</dcterms:created>
  <dcterms:modified xsi:type="dcterms:W3CDTF">2026-02-10T15:09:00Z</dcterms:modified>
</cp:coreProperties>
</file>